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A467F" w14:textId="574F29D3" w:rsidR="00D93181" w:rsidRPr="000D2A8D" w:rsidRDefault="00D93181" w:rsidP="00D93181">
      <w:pPr>
        <w:pStyle w:val="Header"/>
        <w:jc w:val="center"/>
        <w:rPr>
          <w:rFonts w:ascii="Times New Roman" w:hAnsi="Times New Roman" w:cs="Times New Roman"/>
          <w:b/>
          <w:sz w:val="24"/>
          <w:szCs w:val="24"/>
        </w:rPr>
      </w:pPr>
      <w:r w:rsidRPr="000D2A8D">
        <w:rPr>
          <w:rFonts w:ascii="Times New Roman" w:hAnsi="Times New Roman" w:cs="Times New Roman"/>
          <w:b/>
          <w:sz w:val="24"/>
          <w:szCs w:val="24"/>
        </w:rPr>
        <w:t>TORTS I</w:t>
      </w:r>
      <w:r w:rsidR="00427463">
        <w:rPr>
          <w:rFonts w:ascii="Times New Roman" w:hAnsi="Times New Roman" w:cs="Times New Roman"/>
          <w:b/>
          <w:sz w:val="24"/>
          <w:szCs w:val="24"/>
        </w:rPr>
        <w:t xml:space="preserve"> Syllabus</w:t>
      </w:r>
    </w:p>
    <w:p w14:paraId="0ABF2B90" w14:textId="77777777" w:rsidR="00D93181" w:rsidRPr="000D2A8D" w:rsidRDefault="00D93181" w:rsidP="00D93181">
      <w:pPr>
        <w:pStyle w:val="Header"/>
        <w:jc w:val="center"/>
        <w:rPr>
          <w:rFonts w:ascii="Times New Roman" w:hAnsi="Times New Roman" w:cs="Times New Roman"/>
          <w:sz w:val="24"/>
          <w:szCs w:val="24"/>
        </w:rPr>
      </w:pPr>
      <w:r w:rsidRPr="000D2A8D">
        <w:rPr>
          <w:rFonts w:ascii="Times New Roman" w:hAnsi="Times New Roman" w:cs="Times New Roman"/>
          <w:b/>
          <w:sz w:val="24"/>
          <w:szCs w:val="24"/>
        </w:rPr>
        <w:t>Spring 2017</w:t>
      </w:r>
    </w:p>
    <w:p w14:paraId="62F6FA58" w14:textId="77777777" w:rsidR="00D93181" w:rsidRPr="000D2A8D" w:rsidRDefault="00D93181" w:rsidP="00D93181">
      <w:pPr>
        <w:pStyle w:val="Header"/>
        <w:pBdr>
          <w:bottom w:val="single" w:sz="12" w:space="1" w:color="auto"/>
        </w:pBdr>
        <w:jc w:val="center"/>
        <w:rPr>
          <w:rFonts w:ascii="Times New Roman" w:hAnsi="Times New Roman" w:cs="Times New Roman"/>
          <w:sz w:val="24"/>
          <w:szCs w:val="24"/>
        </w:rPr>
      </w:pPr>
    </w:p>
    <w:p w14:paraId="37EEE34D" w14:textId="77777777" w:rsidR="00D93181" w:rsidRPr="000D2A8D" w:rsidRDefault="00D93181" w:rsidP="00D93181">
      <w:pPr>
        <w:pStyle w:val="Header"/>
        <w:jc w:val="center"/>
        <w:rPr>
          <w:rFonts w:ascii="Times New Roman" w:hAnsi="Times New Roman" w:cs="Times New Roman"/>
          <w:sz w:val="24"/>
          <w:szCs w:val="24"/>
        </w:rPr>
      </w:pPr>
    </w:p>
    <w:p w14:paraId="6292D8F0" w14:textId="77777777" w:rsidR="00D93181" w:rsidRPr="000D2A8D" w:rsidRDefault="00D93181" w:rsidP="00D93181">
      <w:pPr>
        <w:pStyle w:val="Header"/>
        <w:rPr>
          <w:rFonts w:ascii="Times New Roman" w:hAnsi="Times New Roman" w:cs="Times New Roman"/>
          <w:sz w:val="24"/>
          <w:szCs w:val="24"/>
        </w:rPr>
      </w:pPr>
    </w:p>
    <w:p w14:paraId="36995278" w14:textId="204E9357" w:rsidR="00D93181" w:rsidRPr="000D2A8D" w:rsidRDefault="00D93181" w:rsidP="00D93181">
      <w:pPr>
        <w:pStyle w:val="Header"/>
        <w:rPr>
          <w:rFonts w:ascii="Times New Roman" w:hAnsi="Times New Roman" w:cs="Times New Roman"/>
          <w:sz w:val="24"/>
          <w:szCs w:val="24"/>
        </w:rPr>
      </w:pPr>
      <w:r w:rsidRPr="000D2A8D">
        <w:rPr>
          <w:rFonts w:ascii="Times New Roman" w:hAnsi="Times New Roman" w:cs="Times New Roman"/>
          <w:sz w:val="24"/>
          <w:szCs w:val="24"/>
        </w:rPr>
        <w:t>Professor James Cooper</w:t>
      </w:r>
      <w:r w:rsidRPr="000D2A8D">
        <w:rPr>
          <w:rFonts w:ascii="Times New Roman" w:hAnsi="Times New Roman" w:cs="Times New Roman"/>
          <w:sz w:val="24"/>
          <w:szCs w:val="24"/>
        </w:rPr>
        <w:tab/>
      </w:r>
      <w:r w:rsidRPr="000D2A8D">
        <w:rPr>
          <w:rFonts w:ascii="Times New Roman" w:hAnsi="Times New Roman" w:cs="Times New Roman"/>
          <w:sz w:val="24"/>
          <w:szCs w:val="24"/>
        </w:rPr>
        <w:tab/>
        <w:t xml:space="preserve">Office 210 (350 Cedar </w:t>
      </w:r>
      <w:r w:rsidR="000A6170" w:rsidRPr="000D2A8D">
        <w:rPr>
          <w:rFonts w:ascii="Times New Roman" w:hAnsi="Times New Roman" w:cs="Times New Roman"/>
          <w:sz w:val="24"/>
          <w:szCs w:val="24"/>
        </w:rPr>
        <w:t xml:space="preserve">Street </w:t>
      </w:r>
      <w:r w:rsidRPr="000D2A8D">
        <w:rPr>
          <w:rFonts w:ascii="Times New Roman" w:hAnsi="Times New Roman" w:cs="Times New Roman"/>
          <w:sz w:val="24"/>
          <w:szCs w:val="24"/>
        </w:rPr>
        <w:t>building)</w:t>
      </w:r>
    </w:p>
    <w:p w14:paraId="32FD92EC" w14:textId="017744C1" w:rsidR="00D93181" w:rsidRPr="000D2A8D" w:rsidRDefault="00385621" w:rsidP="00D93181">
      <w:pPr>
        <w:pStyle w:val="Header"/>
        <w:rPr>
          <w:rFonts w:ascii="Times New Roman" w:hAnsi="Times New Roman" w:cs="Times New Roman"/>
          <w:sz w:val="24"/>
          <w:szCs w:val="24"/>
        </w:rPr>
      </w:pPr>
      <w:hyperlink r:id="rId8" w:history="1">
        <w:r w:rsidR="00D93181" w:rsidRPr="000D2A8D">
          <w:rPr>
            <w:rStyle w:val="Hyperlink"/>
            <w:rFonts w:ascii="Times New Roman" w:hAnsi="Times New Roman" w:cs="Times New Roman"/>
            <w:sz w:val="24"/>
            <w:szCs w:val="24"/>
          </w:rPr>
          <w:t>jcooper@cwsl.edu</w:t>
        </w:r>
      </w:hyperlink>
      <w:r w:rsidR="00D93181" w:rsidRPr="000D2A8D">
        <w:rPr>
          <w:rFonts w:ascii="Times New Roman" w:hAnsi="Times New Roman" w:cs="Times New Roman"/>
          <w:sz w:val="24"/>
          <w:szCs w:val="24"/>
        </w:rPr>
        <w:tab/>
      </w:r>
      <w:r w:rsidR="00D93181" w:rsidRPr="000D2A8D">
        <w:rPr>
          <w:rFonts w:ascii="Times New Roman" w:hAnsi="Times New Roman" w:cs="Times New Roman"/>
          <w:sz w:val="24"/>
          <w:szCs w:val="24"/>
        </w:rPr>
        <w:tab/>
      </w:r>
      <w:r w:rsidR="000A6170" w:rsidRPr="000D2A8D">
        <w:rPr>
          <w:rFonts w:ascii="Times New Roman" w:hAnsi="Times New Roman" w:cs="Times New Roman"/>
          <w:sz w:val="24"/>
          <w:szCs w:val="24"/>
        </w:rPr>
        <w:t xml:space="preserve">Tel:  </w:t>
      </w:r>
      <w:r w:rsidR="00D93181" w:rsidRPr="000D2A8D">
        <w:rPr>
          <w:rFonts w:ascii="Times New Roman" w:hAnsi="Times New Roman" w:cs="Times New Roman"/>
          <w:sz w:val="24"/>
          <w:szCs w:val="24"/>
        </w:rPr>
        <w:t>619-525-1430</w:t>
      </w:r>
    </w:p>
    <w:p w14:paraId="44FA2C98" w14:textId="77777777" w:rsidR="00D93181" w:rsidRPr="000D2A8D" w:rsidRDefault="00D93181" w:rsidP="00D93181">
      <w:pPr>
        <w:pStyle w:val="Header"/>
        <w:rPr>
          <w:rFonts w:ascii="Times New Roman" w:hAnsi="Times New Roman" w:cs="Times New Roman"/>
          <w:sz w:val="24"/>
          <w:szCs w:val="24"/>
        </w:rPr>
      </w:pPr>
    </w:p>
    <w:p w14:paraId="6F64BEE7" w14:textId="77777777" w:rsidR="00D93181" w:rsidRPr="000D2A8D" w:rsidRDefault="00D93181" w:rsidP="00D93181">
      <w:pPr>
        <w:pStyle w:val="Header"/>
        <w:rPr>
          <w:rFonts w:ascii="Times New Roman" w:hAnsi="Times New Roman" w:cs="Times New Roman"/>
          <w:b/>
          <w:i/>
          <w:sz w:val="24"/>
          <w:szCs w:val="24"/>
        </w:rPr>
      </w:pPr>
    </w:p>
    <w:p w14:paraId="06FCA2B3" w14:textId="77777777" w:rsidR="00D93181" w:rsidRPr="000D2A8D" w:rsidRDefault="00D93181" w:rsidP="00D93181">
      <w:pPr>
        <w:pStyle w:val="Header"/>
        <w:rPr>
          <w:rFonts w:ascii="Times New Roman" w:hAnsi="Times New Roman" w:cs="Times New Roman"/>
          <w:sz w:val="24"/>
          <w:szCs w:val="24"/>
        </w:rPr>
      </w:pPr>
      <w:r w:rsidRPr="000D2A8D">
        <w:rPr>
          <w:rFonts w:ascii="Times New Roman" w:hAnsi="Times New Roman" w:cs="Times New Roman"/>
          <w:b/>
          <w:sz w:val="24"/>
          <w:szCs w:val="24"/>
        </w:rPr>
        <w:t>Outline</w:t>
      </w:r>
    </w:p>
    <w:p w14:paraId="24FA6D65" w14:textId="77777777" w:rsidR="00D93181" w:rsidRPr="000D2A8D" w:rsidRDefault="00D93181" w:rsidP="00D93181">
      <w:pPr>
        <w:pStyle w:val="Header"/>
        <w:rPr>
          <w:rFonts w:ascii="Times New Roman" w:hAnsi="Times New Roman" w:cs="Times New Roman"/>
          <w:sz w:val="24"/>
          <w:szCs w:val="24"/>
        </w:rPr>
      </w:pPr>
    </w:p>
    <w:p w14:paraId="3643704B" w14:textId="77777777" w:rsidR="00D93181" w:rsidRPr="000D2A8D" w:rsidRDefault="00D93181" w:rsidP="00D93181">
      <w:pPr>
        <w:pStyle w:val="Header"/>
        <w:rPr>
          <w:rFonts w:ascii="Times New Roman" w:hAnsi="Times New Roman" w:cs="Times New Roman"/>
          <w:sz w:val="24"/>
          <w:szCs w:val="24"/>
        </w:rPr>
      </w:pPr>
      <w:r w:rsidRPr="000D2A8D">
        <w:rPr>
          <w:rFonts w:ascii="Times New Roman" w:hAnsi="Times New Roman" w:cs="Times New Roman"/>
          <w:sz w:val="24"/>
          <w:szCs w:val="24"/>
        </w:rPr>
        <w:t>Torts are civil wrongs not arising from contract.  Tort law serves as the default, or background, way in which people’s actions are regulated in modern America.  Before there were well-developed traffic laws and regulations, dangerous drivers still faced common law tort suits.  Before there were extensive environmental laws and regulations, polluters could be sued for common law torts.  When a person has been injured and no other law applies, a common law tort suit is his or her most likely remedy.</w:t>
      </w:r>
    </w:p>
    <w:p w14:paraId="5437B45A" w14:textId="77777777" w:rsidR="00D93181" w:rsidRPr="000D2A8D" w:rsidRDefault="00D93181" w:rsidP="00D93181">
      <w:pPr>
        <w:pStyle w:val="Header"/>
        <w:rPr>
          <w:rFonts w:ascii="Times New Roman" w:hAnsi="Times New Roman" w:cs="Times New Roman"/>
          <w:sz w:val="24"/>
          <w:szCs w:val="24"/>
          <w:highlight w:val="yellow"/>
        </w:rPr>
      </w:pPr>
    </w:p>
    <w:p w14:paraId="780EC8FE" w14:textId="06202495" w:rsidR="00D93181" w:rsidRPr="000D2A8D" w:rsidRDefault="00D93181" w:rsidP="00D93181">
      <w:pPr>
        <w:pStyle w:val="Header"/>
        <w:rPr>
          <w:rFonts w:ascii="Times New Roman" w:hAnsi="Times New Roman" w:cs="Times New Roman"/>
          <w:sz w:val="24"/>
          <w:szCs w:val="24"/>
        </w:rPr>
      </w:pPr>
      <w:r w:rsidRPr="000D2A8D">
        <w:rPr>
          <w:rFonts w:ascii="Times New Roman" w:hAnsi="Times New Roman" w:cs="Times New Roman"/>
          <w:sz w:val="24"/>
          <w:szCs w:val="24"/>
        </w:rPr>
        <w:t xml:space="preserve">Torts will help you develop your skills as legal thinkers and advocates.  As a heavily factual, largely common law subject, </w:t>
      </w:r>
      <w:r w:rsidR="00A70987" w:rsidRPr="000D2A8D">
        <w:rPr>
          <w:rFonts w:ascii="Times New Roman" w:hAnsi="Times New Roman" w:cs="Times New Roman"/>
          <w:sz w:val="24"/>
          <w:szCs w:val="24"/>
        </w:rPr>
        <w:t xml:space="preserve">this course </w:t>
      </w:r>
      <w:r w:rsidRPr="000D2A8D">
        <w:rPr>
          <w:rFonts w:ascii="Times New Roman" w:hAnsi="Times New Roman" w:cs="Times New Roman"/>
          <w:sz w:val="24"/>
          <w:szCs w:val="24"/>
        </w:rPr>
        <w:t xml:space="preserve">teaches you </w:t>
      </w:r>
      <w:r w:rsidR="00A70987" w:rsidRPr="000D2A8D">
        <w:rPr>
          <w:rFonts w:ascii="Times New Roman" w:hAnsi="Times New Roman" w:cs="Times New Roman"/>
          <w:sz w:val="24"/>
          <w:szCs w:val="24"/>
        </w:rPr>
        <w:t xml:space="preserve">how </w:t>
      </w:r>
      <w:r w:rsidRPr="000D2A8D">
        <w:rPr>
          <w:rFonts w:ascii="Times New Roman" w:hAnsi="Times New Roman" w:cs="Times New Roman"/>
          <w:sz w:val="24"/>
          <w:szCs w:val="24"/>
        </w:rPr>
        <w:t xml:space="preserve">to put together cases reaching different outcomes in different factual situations to identify the general principles of law that apply.  Torts has several competing, and sometimes conflicting, policy objectives and demonstrates </w:t>
      </w:r>
      <w:r w:rsidR="00DD040C" w:rsidRPr="000D2A8D">
        <w:rPr>
          <w:rFonts w:ascii="Times New Roman" w:hAnsi="Times New Roman" w:cs="Times New Roman"/>
          <w:sz w:val="24"/>
          <w:szCs w:val="24"/>
        </w:rPr>
        <w:t>the manner in which public</w:t>
      </w:r>
      <w:r w:rsidRPr="000D2A8D">
        <w:rPr>
          <w:rFonts w:ascii="Times New Roman" w:hAnsi="Times New Roman" w:cs="Times New Roman"/>
          <w:sz w:val="24"/>
          <w:szCs w:val="24"/>
        </w:rPr>
        <w:t xml:space="preserve"> policy influences </w:t>
      </w:r>
      <w:r w:rsidR="00DD040C" w:rsidRPr="000D2A8D">
        <w:rPr>
          <w:rFonts w:ascii="Times New Roman" w:hAnsi="Times New Roman" w:cs="Times New Roman"/>
          <w:sz w:val="24"/>
          <w:szCs w:val="24"/>
        </w:rPr>
        <w:t>the development of doctrine</w:t>
      </w:r>
      <w:r w:rsidRPr="000D2A8D">
        <w:rPr>
          <w:rFonts w:ascii="Times New Roman" w:hAnsi="Times New Roman" w:cs="Times New Roman"/>
          <w:sz w:val="24"/>
          <w:szCs w:val="24"/>
        </w:rPr>
        <w:t xml:space="preserve"> development and </w:t>
      </w:r>
      <w:r w:rsidR="00DD040C" w:rsidRPr="000D2A8D">
        <w:rPr>
          <w:rFonts w:ascii="Times New Roman" w:hAnsi="Times New Roman" w:cs="Times New Roman"/>
          <w:sz w:val="24"/>
          <w:szCs w:val="24"/>
        </w:rPr>
        <w:t xml:space="preserve">the </w:t>
      </w:r>
      <w:r w:rsidRPr="000D2A8D">
        <w:rPr>
          <w:rFonts w:ascii="Times New Roman" w:hAnsi="Times New Roman" w:cs="Times New Roman"/>
          <w:sz w:val="24"/>
          <w:szCs w:val="24"/>
        </w:rPr>
        <w:t>outcome</w:t>
      </w:r>
      <w:r w:rsidR="00DD040C" w:rsidRPr="000D2A8D">
        <w:rPr>
          <w:rFonts w:ascii="Times New Roman" w:hAnsi="Times New Roman" w:cs="Times New Roman"/>
          <w:sz w:val="24"/>
          <w:szCs w:val="24"/>
        </w:rPr>
        <w:t xml:space="preserve"> of case</w:t>
      </w:r>
      <w:r w:rsidRPr="000D2A8D">
        <w:rPr>
          <w:rFonts w:ascii="Times New Roman" w:hAnsi="Times New Roman" w:cs="Times New Roman"/>
          <w:sz w:val="24"/>
          <w:szCs w:val="24"/>
        </w:rPr>
        <w:t xml:space="preserve">s. </w:t>
      </w:r>
      <w:r w:rsidR="00DD040C" w:rsidRPr="000D2A8D">
        <w:rPr>
          <w:rFonts w:ascii="Times New Roman" w:hAnsi="Times New Roman" w:cs="Times New Roman"/>
          <w:sz w:val="24"/>
          <w:szCs w:val="24"/>
        </w:rPr>
        <w:t xml:space="preserve"> Since</w:t>
      </w:r>
      <w:r w:rsidRPr="000D2A8D">
        <w:rPr>
          <w:rFonts w:ascii="Times New Roman" w:hAnsi="Times New Roman" w:cs="Times New Roman"/>
          <w:sz w:val="24"/>
          <w:szCs w:val="24"/>
        </w:rPr>
        <w:t xml:space="preserve"> torts rarely lends itself to a single “right” answer, </w:t>
      </w:r>
      <w:r w:rsidR="00DD040C" w:rsidRPr="000D2A8D">
        <w:rPr>
          <w:rFonts w:ascii="Times New Roman" w:hAnsi="Times New Roman" w:cs="Times New Roman"/>
          <w:sz w:val="24"/>
          <w:szCs w:val="24"/>
        </w:rPr>
        <w:t>the student</w:t>
      </w:r>
      <w:r w:rsidRPr="000D2A8D">
        <w:rPr>
          <w:rFonts w:ascii="Times New Roman" w:hAnsi="Times New Roman" w:cs="Times New Roman"/>
          <w:sz w:val="24"/>
          <w:szCs w:val="24"/>
        </w:rPr>
        <w:t xml:space="preserve"> will learn to mix legal doctrine, policy arguments, and facts to make the most persuasive argument that advances </w:t>
      </w:r>
      <w:r w:rsidR="00DD040C" w:rsidRPr="000D2A8D">
        <w:rPr>
          <w:rFonts w:ascii="Times New Roman" w:hAnsi="Times New Roman" w:cs="Times New Roman"/>
          <w:sz w:val="24"/>
          <w:szCs w:val="24"/>
        </w:rPr>
        <w:t>a</w:t>
      </w:r>
      <w:r w:rsidRPr="000D2A8D">
        <w:rPr>
          <w:rFonts w:ascii="Times New Roman" w:hAnsi="Times New Roman" w:cs="Times New Roman"/>
          <w:sz w:val="24"/>
          <w:szCs w:val="24"/>
        </w:rPr>
        <w:t xml:space="preserve"> client’s strategic interests.</w:t>
      </w:r>
      <w:r w:rsidRPr="000D2A8D">
        <w:rPr>
          <w:rFonts w:ascii="Times New Roman" w:hAnsi="Times New Roman" w:cs="Times New Roman"/>
          <w:sz w:val="24"/>
          <w:szCs w:val="24"/>
          <w:highlight w:val="yellow"/>
        </w:rPr>
        <w:t xml:space="preserve"> </w:t>
      </w:r>
    </w:p>
    <w:p w14:paraId="6A41B27B" w14:textId="77777777" w:rsidR="00D93181" w:rsidRPr="000D2A8D" w:rsidRDefault="00D93181" w:rsidP="00D93181">
      <w:pPr>
        <w:pStyle w:val="Header"/>
        <w:rPr>
          <w:rFonts w:ascii="Times New Roman" w:hAnsi="Times New Roman" w:cs="Times New Roman"/>
          <w:sz w:val="24"/>
          <w:szCs w:val="24"/>
          <w:highlight w:val="yellow"/>
        </w:rPr>
      </w:pPr>
    </w:p>
    <w:p w14:paraId="7568FC69" w14:textId="77777777" w:rsidR="00D93181" w:rsidRPr="000D2A8D" w:rsidRDefault="00D93181" w:rsidP="00D93181">
      <w:pPr>
        <w:pStyle w:val="Header"/>
        <w:rPr>
          <w:rFonts w:ascii="Times New Roman" w:hAnsi="Times New Roman" w:cs="Times New Roman"/>
          <w:sz w:val="24"/>
          <w:szCs w:val="24"/>
        </w:rPr>
      </w:pPr>
      <w:r w:rsidRPr="000D2A8D">
        <w:rPr>
          <w:rFonts w:ascii="Times New Roman" w:hAnsi="Times New Roman" w:cs="Times New Roman"/>
          <w:sz w:val="24"/>
          <w:szCs w:val="24"/>
        </w:rPr>
        <w:t>Torts I covers the basics of tort law:  tort policy objectives; intentional torts; defenses to intentional torts; the basic negligence case (duty, breach, but-for and proximate causation, and damages); and defenses to negligence.  The upper level Torts II class explores other aspects of tort law, including strict liability and products liability.</w:t>
      </w:r>
    </w:p>
    <w:p w14:paraId="57A83F48" w14:textId="77777777" w:rsidR="00D93181" w:rsidRPr="000D2A8D" w:rsidRDefault="00D93181" w:rsidP="00D93181">
      <w:pPr>
        <w:pStyle w:val="Header"/>
        <w:rPr>
          <w:rFonts w:ascii="Times New Roman" w:hAnsi="Times New Roman" w:cs="Times New Roman"/>
          <w:b/>
          <w:i/>
          <w:sz w:val="24"/>
          <w:szCs w:val="24"/>
        </w:rPr>
      </w:pPr>
    </w:p>
    <w:p w14:paraId="6C907FCD" w14:textId="77777777" w:rsidR="00D93181" w:rsidRPr="000D2A8D" w:rsidRDefault="00D93181" w:rsidP="00D93181">
      <w:pPr>
        <w:pStyle w:val="Header"/>
        <w:rPr>
          <w:rFonts w:ascii="Times New Roman" w:hAnsi="Times New Roman" w:cs="Times New Roman"/>
          <w:b/>
          <w:i/>
          <w:sz w:val="24"/>
          <w:szCs w:val="24"/>
        </w:rPr>
      </w:pPr>
    </w:p>
    <w:p w14:paraId="7E83C2B8" w14:textId="77777777" w:rsidR="00D93181" w:rsidRPr="000D2A8D" w:rsidRDefault="00D93181" w:rsidP="00D93181">
      <w:pPr>
        <w:pStyle w:val="Header"/>
        <w:rPr>
          <w:rFonts w:ascii="Times New Roman" w:hAnsi="Times New Roman" w:cs="Times New Roman"/>
          <w:b/>
          <w:sz w:val="24"/>
          <w:szCs w:val="24"/>
        </w:rPr>
      </w:pPr>
      <w:r w:rsidRPr="000D2A8D">
        <w:rPr>
          <w:rFonts w:ascii="Times New Roman" w:hAnsi="Times New Roman" w:cs="Times New Roman"/>
          <w:b/>
          <w:sz w:val="24"/>
          <w:szCs w:val="24"/>
        </w:rPr>
        <w:t>Housekeeping</w:t>
      </w:r>
    </w:p>
    <w:p w14:paraId="1FD218BD" w14:textId="77777777" w:rsidR="00D93181" w:rsidRPr="000D2A8D" w:rsidRDefault="00D93181" w:rsidP="00D93181">
      <w:pPr>
        <w:pStyle w:val="Header"/>
        <w:rPr>
          <w:rFonts w:ascii="Times New Roman" w:hAnsi="Times New Roman" w:cs="Times New Roman"/>
          <w:i/>
          <w:sz w:val="24"/>
          <w:szCs w:val="24"/>
        </w:rPr>
      </w:pPr>
    </w:p>
    <w:p w14:paraId="5A0BC2EE" w14:textId="309F3969" w:rsidR="00D93181" w:rsidRPr="009A0B8F" w:rsidRDefault="00D93181" w:rsidP="00D93181">
      <w:pPr>
        <w:pStyle w:val="Header"/>
        <w:rPr>
          <w:rFonts w:ascii="Times New Roman" w:hAnsi="Times New Roman" w:cs="Times New Roman"/>
          <w:sz w:val="24"/>
          <w:szCs w:val="24"/>
        </w:rPr>
      </w:pPr>
      <w:r w:rsidRPr="000D2A8D">
        <w:rPr>
          <w:rFonts w:ascii="Times New Roman" w:hAnsi="Times New Roman" w:cs="Times New Roman"/>
          <w:i/>
          <w:sz w:val="24"/>
          <w:szCs w:val="24"/>
        </w:rPr>
        <w:t>Class Meetings</w:t>
      </w:r>
      <w:r w:rsidRPr="000D2A8D">
        <w:rPr>
          <w:rFonts w:ascii="Times New Roman" w:hAnsi="Times New Roman" w:cs="Times New Roman"/>
          <w:sz w:val="24"/>
          <w:szCs w:val="24"/>
        </w:rPr>
        <w:t xml:space="preserve">:  </w:t>
      </w:r>
      <w:r w:rsidR="00A70987" w:rsidRPr="000D2A8D">
        <w:rPr>
          <w:rFonts w:ascii="Times New Roman" w:hAnsi="Times New Roman" w:cs="Times New Roman"/>
          <w:sz w:val="24"/>
          <w:szCs w:val="24"/>
        </w:rPr>
        <w:t>Tuesdays</w:t>
      </w:r>
      <w:r w:rsidRPr="000D2A8D">
        <w:rPr>
          <w:rFonts w:ascii="Times New Roman" w:hAnsi="Times New Roman" w:cs="Times New Roman"/>
          <w:sz w:val="24"/>
          <w:szCs w:val="24"/>
        </w:rPr>
        <w:t xml:space="preserve"> and </w:t>
      </w:r>
      <w:r w:rsidR="00DD040C" w:rsidRPr="000D2A8D">
        <w:rPr>
          <w:rFonts w:ascii="Times New Roman" w:hAnsi="Times New Roman" w:cs="Times New Roman"/>
          <w:sz w:val="24"/>
          <w:szCs w:val="24"/>
        </w:rPr>
        <w:t xml:space="preserve">Thursdays, </w:t>
      </w:r>
      <w:r w:rsidR="00A70987" w:rsidRPr="000D2A8D">
        <w:rPr>
          <w:rFonts w:ascii="Times New Roman" w:hAnsi="Times New Roman" w:cs="Times New Roman"/>
          <w:sz w:val="24"/>
          <w:szCs w:val="24"/>
        </w:rPr>
        <w:t>11:10 a.</w:t>
      </w:r>
      <w:r w:rsidRPr="000D2A8D">
        <w:rPr>
          <w:rFonts w:ascii="Times New Roman" w:hAnsi="Times New Roman" w:cs="Times New Roman"/>
          <w:sz w:val="24"/>
          <w:szCs w:val="24"/>
        </w:rPr>
        <w:t>m</w:t>
      </w:r>
      <w:r w:rsidR="00A70987" w:rsidRPr="000D2A8D">
        <w:rPr>
          <w:rFonts w:ascii="Times New Roman" w:hAnsi="Times New Roman" w:cs="Times New Roman"/>
          <w:sz w:val="24"/>
          <w:szCs w:val="24"/>
        </w:rPr>
        <w:t>.</w:t>
      </w:r>
      <w:r w:rsidR="00DD040C" w:rsidRPr="000D2A8D">
        <w:rPr>
          <w:rFonts w:ascii="Times New Roman" w:hAnsi="Times New Roman" w:cs="Times New Roman"/>
          <w:sz w:val="24"/>
          <w:szCs w:val="24"/>
        </w:rPr>
        <w:t xml:space="preserve"> – 12:35 p.m.</w:t>
      </w:r>
      <w:r w:rsidRPr="000D2A8D">
        <w:rPr>
          <w:rFonts w:ascii="Times New Roman" w:hAnsi="Times New Roman" w:cs="Times New Roman"/>
          <w:sz w:val="24"/>
          <w:szCs w:val="24"/>
        </w:rPr>
        <w:t xml:space="preserve">, </w:t>
      </w:r>
      <w:r w:rsidR="00323232" w:rsidRPr="000D2A8D">
        <w:rPr>
          <w:rFonts w:ascii="Times New Roman" w:hAnsi="Times New Roman" w:cs="Times New Roman"/>
          <w:sz w:val="24"/>
          <w:szCs w:val="24"/>
        </w:rPr>
        <w:t xml:space="preserve">in </w:t>
      </w:r>
      <w:r w:rsidRPr="000D2A8D">
        <w:rPr>
          <w:rFonts w:ascii="Times New Roman" w:hAnsi="Times New Roman" w:cs="Times New Roman"/>
          <w:sz w:val="24"/>
          <w:szCs w:val="24"/>
        </w:rPr>
        <w:t xml:space="preserve">Room </w:t>
      </w:r>
      <w:r w:rsidR="00DD040C" w:rsidRPr="000D2A8D">
        <w:rPr>
          <w:rFonts w:ascii="Times New Roman" w:hAnsi="Times New Roman" w:cs="Times New Roman"/>
          <w:sz w:val="24"/>
          <w:szCs w:val="24"/>
        </w:rPr>
        <w:t>LH2.</w:t>
      </w:r>
      <w:r w:rsidR="00C64869" w:rsidRPr="000D2A8D">
        <w:rPr>
          <w:rFonts w:ascii="Times New Roman" w:hAnsi="Times New Roman" w:cs="Times New Roman"/>
          <w:sz w:val="24"/>
          <w:szCs w:val="24"/>
        </w:rPr>
        <w:t xml:space="preserve">  There may be some class meetings on Fridays (including but not limited to</w:t>
      </w:r>
      <w:r w:rsidR="000D2A8D" w:rsidRPr="000D2A8D">
        <w:rPr>
          <w:rFonts w:ascii="Times New Roman" w:hAnsi="Times New Roman" w:cs="Times New Roman"/>
        </w:rPr>
        <w:t xml:space="preserve"> </w:t>
      </w:r>
      <w:r w:rsidR="00C64869" w:rsidRPr="000D2A8D">
        <w:rPr>
          <w:rFonts w:ascii="Times New Roman" w:hAnsi="Times New Roman" w:cs="Times New Roman"/>
          <w:sz w:val="24"/>
          <w:szCs w:val="24"/>
        </w:rPr>
        <w:t>J</w:t>
      </w:r>
      <w:r w:rsidR="000E337B">
        <w:rPr>
          <w:rFonts w:ascii="Times New Roman" w:hAnsi="Times New Roman" w:cs="Times New Roman"/>
          <w:sz w:val="24"/>
          <w:szCs w:val="24"/>
        </w:rPr>
        <w:t>anuary 13</w:t>
      </w:r>
      <w:r w:rsidR="000D2A8D" w:rsidRPr="000D2A8D">
        <w:rPr>
          <w:rFonts w:ascii="Times New Roman" w:hAnsi="Times New Roman" w:cs="Times New Roman"/>
          <w:sz w:val="24"/>
          <w:szCs w:val="24"/>
        </w:rPr>
        <w:t xml:space="preserve">, </w:t>
      </w:r>
      <w:r w:rsidR="000D2A8D" w:rsidRPr="00DB682D">
        <w:rPr>
          <w:rFonts w:ascii="Times New Roman" w:hAnsi="Times New Roman" w:cs="Times New Roman"/>
          <w:sz w:val="24"/>
          <w:szCs w:val="24"/>
        </w:rPr>
        <w:t xml:space="preserve">February </w:t>
      </w:r>
      <w:r w:rsidR="000E337B">
        <w:rPr>
          <w:rFonts w:ascii="Times New Roman" w:hAnsi="Times New Roman" w:cs="Times New Roman"/>
          <w:sz w:val="24"/>
          <w:szCs w:val="24"/>
        </w:rPr>
        <w:t>3</w:t>
      </w:r>
      <w:r w:rsidR="00513C50" w:rsidRPr="00DB682D">
        <w:rPr>
          <w:rFonts w:ascii="Times New Roman" w:hAnsi="Times New Roman" w:cs="Times New Roman"/>
          <w:sz w:val="24"/>
          <w:szCs w:val="24"/>
        </w:rPr>
        <w:t xml:space="preserve">, </w:t>
      </w:r>
      <w:r w:rsidR="000E337B">
        <w:rPr>
          <w:rFonts w:ascii="Times New Roman" w:hAnsi="Times New Roman" w:cs="Times New Roman"/>
          <w:sz w:val="24"/>
          <w:szCs w:val="24"/>
        </w:rPr>
        <w:t xml:space="preserve">March </w:t>
      </w:r>
      <w:r w:rsidR="000E337B" w:rsidRPr="009A0B8F">
        <w:rPr>
          <w:rFonts w:ascii="Times New Roman" w:hAnsi="Times New Roman" w:cs="Times New Roman"/>
          <w:sz w:val="24"/>
          <w:szCs w:val="24"/>
        </w:rPr>
        <w:t xml:space="preserve">10, </w:t>
      </w:r>
      <w:r w:rsidR="000D2A8D" w:rsidRPr="009A0B8F">
        <w:rPr>
          <w:rFonts w:ascii="Times New Roman" w:hAnsi="Times New Roman" w:cs="Times New Roman"/>
          <w:sz w:val="24"/>
          <w:szCs w:val="24"/>
        </w:rPr>
        <w:t xml:space="preserve">and </w:t>
      </w:r>
      <w:r w:rsidR="000E337B" w:rsidRPr="009A0B8F">
        <w:rPr>
          <w:rFonts w:ascii="Times New Roman" w:hAnsi="Times New Roman" w:cs="Times New Roman"/>
          <w:sz w:val="24"/>
          <w:szCs w:val="24"/>
        </w:rPr>
        <w:t>March 24</w:t>
      </w:r>
      <w:r w:rsidR="00C64869" w:rsidRPr="009A0B8F">
        <w:rPr>
          <w:rFonts w:ascii="Times New Roman" w:hAnsi="Times New Roman" w:cs="Times New Roman"/>
          <w:sz w:val="24"/>
          <w:szCs w:val="24"/>
        </w:rPr>
        <w:t>)</w:t>
      </w:r>
      <w:r w:rsidR="000D2A8D" w:rsidRPr="009A0B8F">
        <w:rPr>
          <w:rFonts w:ascii="Times New Roman" w:hAnsi="Times New Roman" w:cs="Times New Roman"/>
          <w:sz w:val="24"/>
          <w:szCs w:val="24"/>
        </w:rPr>
        <w:t xml:space="preserve"> from</w:t>
      </w:r>
      <w:r w:rsidR="00E86DBF" w:rsidRPr="009A0B8F">
        <w:rPr>
          <w:rFonts w:ascii="Times New Roman" w:hAnsi="Times New Roman" w:cs="Times New Roman"/>
          <w:sz w:val="24"/>
          <w:szCs w:val="24"/>
        </w:rPr>
        <w:t xml:space="preserve"> </w:t>
      </w:r>
      <w:r w:rsidR="009A0B8F" w:rsidRPr="009A0B8F">
        <w:rPr>
          <w:rFonts w:ascii="Times New Roman" w:hAnsi="Times New Roman" w:cs="Times New Roman"/>
          <w:sz w:val="24"/>
          <w:szCs w:val="24"/>
        </w:rPr>
        <w:t>12:45 p.m. to 2:10 p.m.</w:t>
      </w:r>
      <w:r w:rsidR="00323232" w:rsidRPr="009A0B8F">
        <w:rPr>
          <w:rFonts w:ascii="Times New Roman" w:hAnsi="Times New Roman" w:cs="Times New Roman"/>
          <w:sz w:val="24"/>
          <w:szCs w:val="24"/>
        </w:rPr>
        <w:t>in LH2.</w:t>
      </w:r>
    </w:p>
    <w:p w14:paraId="10420E1D" w14:textId="77777777" w:rsidR="00D93181" w:rsidRPr="000D2A8D" w:rsidRDefault="00D93181" w:rsidP="00D93181">
      <w:pPr>
        <w:pStyle w:val="Header"/>
        <w:rPr>
          <w:rFonts w:ascii="Times New Roman" w:hAnsi="Times New Roman" w:cs="Times New Roman"/>
          <w:sz w:val="24"/>
          <w:szCs w:val="24"/>
        </w:rPr>
      </w:pPr>
    </w:p>
    <w:p w14:paraId="72E05742" w14:textId="3BC57D6D" w:rsidR="00D93181" w:rsidRPr="000D2A8D" w:rsidRDefault="00D93181" w:rsidP="00A70987">
      <w:pPr>
        <w:tabs>
          <w:tab w:val="left" w:pos="-1080"/>
          <w:tab w:val="left" w:pos="-720"/>
          <w:tab w:val="left" w:pos="0"/>
          <w:tab w:val="left" w:pos="720"/>
          <w:tab w:val="left" w:pos="1440"/>
          <w:tab w:val="left" w:pos="2160"/>
          <w:tab w:val="left" w:pos="2880"/>
          <w:tab w:val="left" w:pos="3600"/>
          <w:tab w:val="left" w:pos="5040"/>
          <w:tab w:val="left" w:pos="7110"/>
          <w:tab w:val="left" w:pos="7920"/>
          <w:tab w:val="left" w:pos="8640"/>
          <w:tab w:val="left" w:pos="9360"/>
        </w:tabs>
        <w:rPr>
          <w:rFonts w:ascii="Times New Roman" w:hAnsi="Times New Roman" w:cs="Times New Roman"/>
          <w:sz w:val="24"/>
          <w:szCs w:val="24"/>
        </w:rPr>
      </w:pPr>
      <w:r w:rsidRPr="000D2A8D">
        <w:rPr>
          <w:rFonts w:ascii="Times New Roman" w:hAnsi="Times New Roman" w:cs="Times New Roman"/>
          <w:i/>
          <w:sz w:val="24"/>
          <w:szCs w:val="24"/>
        </w:rPr>
        <w:t>Office Hours</w:t>
      </w:r>
      <w:r w:rsidRPr="000D2A8D">
        <w:rPr>
          <w:rFonts w:ascii="Times New Roman" w:hAnsi="Times New Roman" w:cs="Times New Roman"/>
          <w:sz w:val="24"/>
          <w:szCs w:val="24"/>
        </w:rPr>
        <w:t xml:space="preserve">:  </w:t>
      </w:r>
      <w:r w:rsidR="00A70987" w:rsidRPr="000D2A8D">
        <w:rPr>
          <w:rFonts w:ascii="Times New Roman" w:hAnsi="Times New Roman" w:cs="Times New Roman"/>
          <w:sz w:val="24"/>
          <w:szCs w:val="24"/>
        </w:rPr>
        <w:t>Mondays and Wednesday</w:t>
      </w:r>
      <w:r w:rsidR="00DD040C" w:rsidRPr="000D2A8D">
        <w:rPr>
          <w:rFonts w:ascii="Times New Roman" w:hAnsi="Times New Roman" w:cs="Times New Roman"/>
          <w:sz w:val="24"/>
          <w:szCs w:val="24"/>
        </w:rPr>
        <w:t>s 4 p.m. – 5:15 p.m.; Tues. – 1:0</w:t>
      </w:r>
      <w:r w:rsidR="00A70987" w:rsidRPr="000D2A8D">
        <w:rPr>
          <w:rFonts w:ascii="Times New Roman" w:hAnsi="Times New Roman" w:cs="Times New Roman"/>
          <w:sz w:val="24"/>
          <w:szCs w:val="24"/>
        </w:rPr>
        <w:t xml:space="preserve">0 </w:t>
      </w:r>
      <w:r w:rsidR="002E2917">
        <w:rPr>
          <w:rFonts w:ascii="Times New Roman" w:hAnsi="Times New Roman" w:cs="Times New Roman"/>
          <w:sz w:val="24"/>
          <w:szCs w:val="24"/>
        </w:rPr>
        <w:t xml:space="preserve">p.m. </w:t>
      </w:r>
      <w:r w:rsidR="00A70987" w:rsidRPr="000D2A8D">
        <w:rPr>
          <w:rFonts w:ascii="Times New Roman" w:hAnsi="Times New Roman" w:cs="Times New Roman"/>
          <w:sz w:val="24"/>
          <w:szCs w:val="24"/>
        </w:rPr>
        <w:t>– 3</w:t>
      </w:r>
      <w:r w:rsidR="00DD040C" w:rsidRPr="000D2A8D">
        <w:rPr>
          <w:rFonts w:ascii="Times New Roman" w:hAnsi="Times New Roman" w:cs="Times New Roman"/>
          <w:sz w:val="24"/>
          <w:szCs w:val="24"/>
        </w:rPr>
        <w:t>:30</w:t>
      </w:r>
      <w:r w:rsidR="00A70987" w:rsidRPr="000D2A8D">
        <w:rPr>
          <w:rFonts w:ascii="Times New Roman" w:hAnsi="Times New Roman" w:cs="Times New Roman"/>
          <w:sz w:val="24"/>
          <w:szCs w:val="24"/>
        </w:rPr>
        <w:t xml:space="preserve"> p.m. or by appointment, Room </w:t>
      </w:r>
      <w:r w:rsidRPr="000D2A8D">
        <w:rPr>
          <w:rFonts w:ascii="Times New Roman" w:hAnsi="Times New Roman" w:cs="Times New Roman"/>
          <w:sz w:val="24"/>
          <w:szCs w:val="24"/>
        </w:rPr>
        <w:t>2</w:t>
      </w:r>
      <w:r w:rsidR="00A70987" w:rsidRPr="000D2A8D">
        <w:rPr>
          <w:rFonts w:ascii="Times New Roman" w:hAnsi="Times New Roman" w:cs="Times New Roman"/>
          <w:sz w:val="24"/>
          <w:szCs w:val="24"/>
        </w:rPr>
        <w:t>10 (3</w:t>
      </w:r>
      <w:r w:rsidRPr="000D2A8D">
        <w:rPr>
          <w:rFonts w:ascii="Times New Roman" w:hAnsi="Times New Roman" w:cs="Times New Roman"/>
          <w:sz w:val="24"/>
          <w:szCs w:val="24"/>
        </w:rPr>
        <w:t>5</w:t>
      </w:r>
      <w:r w:rsidR="00A70987" w:rsidRPr="000D2A8D">
        <w:rPr>
          <w:rFonts w:ascii="Times New Roman" w:hAnsi="Times New Roman" w:cs="Times New Roman"/>
          <w:sz w:val="24"/>
          <w:szCs w:val="24"/>
        </w:rPr>
        <w:t>0</w:t>
      </w:r>
      <w:r w:rsidRPr="000D2A8D">
        <w:rPr>
          <w:rFonts w:ascii="Times New Roman" w:hAnsi="Times New Roman" w:cs="Times New Roman"/>
          <w:sz w:val="24"/>
          <w:szCs w:val="24"/>
        </w:rPr>
        <w:t xml:space="preserve"> Cedar </w:t>
      </w:r>
      <w:r w:rsidR="000A6170" w:rsidRPr="000D2A8D">
        <w:rPr>
          <w:rFonts w:ascii="Times New Roman" w:hAnsi="Times New Roman" w:cs="Times New Roman"/>
          <w:sz w:val="24"/>
          <w:szCs w:val="24"/>
        </w:rPr>
        <w:t xml:space="preserve">Street </w:t>
      </w:r>
      <w:r w:rsidRPr="000D2A8D">
        <w:rPr>
          <w:rFonts w:ascii="Times New Roman" w:hAnsi="Times New Roman" w:cs="Times New Roman"/>
          <w:sz w:val="24"/>
          <w:szCs w:val="24"/>
        </w:rPr>
        <w:t>building)</w:t>
      </w:r>
      <w:r w:rsidR="002E2917">
        <w:rPr>
          <w:rFonts w:ascii="Times New Roman" w:hAnsi="Times New Roman" w:cs="Times New Roman"/>
          <w:sz w:val="24"/>
          <w:szCs w:val="24"/>
        </w:rPr>
        <w:t>.</w:t>
      </w:r>
    </w:p>
    <w:p w14:paraId="238075E4" w14:textId="1609ED39" w:rsidR="00D93181" w:rsidRDefault="00D93181" w:rsidP="00D93181">
      <w:pPr>
        <w:pStyle w:val="Header"/>
        <w:rPr>
          <w:rFonts w:ascii="Times New Roman" w:hAnsi="Times New Roman" w:cs="Times New Roman"/>
          <w:sz w:val="24"/>
          <w:szCs w:val="24"/>
        </w:rPr>
      </w:pPr>
      <w:r w:rsidRPr="000D2A8D">
        <w:rPr>
          <w:rFonts w:ascii="Times New Roman" w:hAnsi="Times New Roman" w:cs="Times New Roman"/>
          <w:i/>
          <w:sz w:val="24"/>
          <w:szCs w:val="24"/>
        </w:rPr>
        <w:t>Large-Group Tutoring</w:t>
      </w:r>
      <w:r w:rsidR="00AE1091">
        <w:rPr>
          <w:rFonts w:ascii="Times New Roman" w:hAnsi="Times New Roman" w:cs="Times New Roman"/>
          <w:sz w:val="24"/>
          <w:szCs w:val="24"/>
        </w:rPr>
        <w:t xml:space="preserve"> (with James Carraway - JDCarraway@law.cwsl.edu</w:t>
      </w:r>
      <w:r w:rsidR="00AE1091" w:rsidRPr="00B4575B">
        <w:rPr>
          <w:rFonts w:ascii="Times New Roman" w:hAnsi="Times New Roman" w:cs="Times New Roman"/>
          <w:sz w:val="24"/>
          <w:szCs w:val="24"/>
        </w:rPr>
        <w:t>):</w:t>
      </w:r>
      <w:r w:rsidRPr="00B4575B">
        <w:rPr>
          <w:rFonts w:ascii="Times New Roman" w:hAnsi="Times New Roman" w:cs="Times New Roman"/>
          <w:sz w:val="24"/>
          <w:szCs w:val="24"/>
        </w:rPr>
        <w:t xml:space="preserve">  Tuesdays, 1</w:t>
      </w:r>
      <w:r w:rsidR="00DF16FD">
        <w:rPr>
          <w:rFonts w:ascii="Times New Roman" w:hAnsi="Times New Roman" w:cs="Times New Roman"/>
          <w:sz w:val="24"/>
          <w:szCs w:val="24"/>
        </w:rPr>
        <w:t>0:00</w:t>
      </w:r>
      <w:r w:rsidR="002E2917">
        <w:rPr>
          <w:rFonts w:ascii="Times New Roman" w:hAnsi="Times New Roman" w:cs="Times New Roman"/>
          <w:sz w:val="24"/>
          <w:szCs w:val="24"/>
        </w:rPr>
        <w:t xml:space="preserve"> a.m. </w:t>
      </w:r>
      <w:r w:rsidR="00DF16FD">
        <w:rPr>
          <w:rFonts w:ascii="Times New Roman" w:hAnsi="Times New Roman" w:cs="Times New Roman"/>
          <w:sz w:val="24"/>
          <w:szCs w:val="24"/>
        </w:rPr>
        <w:t>-11:00 a.</w:t>
      </w:r>
      <w:r w:rsidRPr="00B4575B">
        <w:rPr>
          <w:rFonts w:ascii="Times New Roman" w:hAnsi="Times New Roman" w:cs="Times New Roman"/>
          <w:sz w:val="24"/>
          <w:szCs w:val="24"/>
        </w:rPr>
        <w:t>m</w:t>
      </w:r>
      <w:r w:rsidR="00DF16FD">
        <w:rPr>
          <w:rFonts w:ascii="Times New Roman" w:hAnsi="Times New Roman" w:cs="Times New Roman"/>
          <w:sz w:val="24"/>
          <w:szCs w:val="24"/>
        </w:rPr>
        <w:t>. in Roo</w:t>
      </w:r>
      <w:r w:rsidR="00041FD3">
        <w:rPr>
          <w:rFonts w:ascii="Times New Roman" w:hAnsi="Times New Roman" w:cs="Times New Roman"/>
          <w:sz w:val="24"/>
          <w:szCs w:val="24"/>
        </w:rPr>
        <w:t>m 2B except for January 17, 2017</w:t>
      </w:r>
      <w:r w:rsidR="00DF16FD">
        <w:rPr>
          <w:rFonts w:ascii="Times New Roman" w:hAnsi="Times New Roman" w:cs="Times New Roman"/>
          <w:sz w:val="24"/>
          <w:szCs w:val="24"/>
        </w:rPr>
        <w:t xml:space="preserve"> which will take place at 10:00 </w:t>
      </w:r>
      <w:r w:rsidR="002E2917">
        <w:rPr>
          <w:rFonts w:ascii="Times New Roman" w:hAnsi="Times New Roman" w:cs="Times New Roman"/>
          <w:sz w:val="24"/>
          <w:szCs w:val="24"/>
        </w:rPr>
        <w:t xml:space="preserve">a.m. </w:t>
      </w:r>
      <w:r w:rsidR="00DF16FD">
        <w:rPr>
          <w:rFonts w:ascii="Times New Roman" w:hAnsi="Times New Roman" w:cs="Times New Roman"/>
          <w:sz w:val="24"/>
          <w:szCs w:val="24"/>
        </w:rPr>
        <w:t xml:space="preserve">– 11:00 a.m. in AUD (the Auditorium).  </w:t>
      </w:r>
    </w:p>
    <w:p w14:paraId="432498EC" w14:textId="77777777" w:rsidR="00385621" w:rsidRDefault="00385621" w:rsidP="00D93181">
      <w:pPr>
        <w:pStyle w:val="Header"/>
        <w:rPr>
          <w:rFonts w:ascii="Times New Roman" w:hAnsi="Times New Roman" w:cs="Times New Roman"/>
          <w:sz w:val="24"/>
          <w:szCs w:val="24"/>
        </w:rPr>
      </w:pPr>
    </w:p>
    <w:p w14:paraId="6E0B641B" w14:textId="460C5FDC" w:rsidR="00385621" w:rsidRPr="00385621" w:rsidRDefault="00385621" w:rsidP="00D93181">
      <w:pPr>
        <w:pStyle w:val="Header"/>
        <w:rPr>
          <w:rFonts w:ascii="Times New Roman" w:hAnsi="Times New Roman" w:cs="Times New Roman"/>
          <w:sz w:val="24"/>
          <w:szCs w:val="24"/>
        </w:rPr>
      </w:pPr>
      <w:r w:rsidRPr="00385621">
        <w:rPr>
          <w:rFonts w:ascii="Times New Roman" w:eastAsiaTheme="minorEastAsia" w:hAnsi="Times New Roman" w:cs="Times New Roman"/>
          <w:iCs/>
          <w:sz w:val="24"/>
          <w:szCs w:val="24"/>
          <w:lang w:eastAsia="ja-JP"/>
        </w:rPr>
        <w:lastRenderedPageBreak/>
        <w:t>The American Bar Association standards for accrediting law schools contain a formula for calculating the amount of work that constitutes one credit hour.  This is a 3-credit class meaning, in addition to attending class each week and taking the final exam, the professor has determined that the assigned readings</w:t>
      </w:r>
      <w:bookmarkStart w:id="0" w:name="_GoBack"/>
      <w:bookmarkEnd w:id="0"/>
      <w:r w:rsidRPr="00385621">
        <w:rPr>
          <w:rFonts w:ascii="Times New Roman" w:eastAsiaTheme="minorEastAsia" w:hAnsi="Times New Roman" w:cs="Times New Roman"/>
          <w:iCs/>
          <w:sz w:val="24"/>
          <w:szCs w:val="24"/>
          <w:lang w:eastAsia="ja-JP"/>
        </w:rPr>
        <w:t xml:space="preserve"> and your preparation for any exam(s) or other assignments will require you to spend 396 minutes (or 6.60 hours) each week outside of class preparing for class, for exam(s), and for any other assignments.</w:t>
      </w:r>
    </w:p>
    <w:p w14:paraId="1237697F" w14:textId="77777777" w:rsidR="00D93181" w:rsidRPr="00385621" w:rsidRDefault="00D93181" w:rsidP="00D93181">
      <w:pPr>
        <w:pStyle w:val="Header"/>
        <w:rPr>
          <w:rFonts w:ascii="Times New Roman" w:hAnsi="Times New Roman" w:cs="Times New Roman"/>
          <w:b/>
          <w:sz w:val="24"/>
          <w:szCs w:val="24"/>
        </w:rPr>
      </w:pPr>
    </w:p>
    <w:p w14:paraId="4866E9B1" w14:textId="77777777" w:rsidR="00A70987" w:rsidRPr="000D2A8D" w:rsidRDefault="00A70987" w:rsidP="00D93181">
      <w:pPr>
        <w:pStyle w:val="Header"/>
        <w:rPr>
          <w:rFonts w:ascii="Times New Roman" w:hAnsi="Times New Roman" w:cs="Times New Roman"/>
          <w:b/>
          <w:sz w:val="24"/>
          <w:szCs w:val="24"/>
        </w:rPr>
      </w:pPr>
    </w:p>
    <w:p w14:paraId="72D6F36B" w14:textId="0E254F7B" w:rsidR="00D93181" w:rsidRPr="000D2A8D" w:rsidRDefault="00A70987" w:rsidP="00D93181">
      <w:pPr>
        <w:pStyle w:val="Header"/>
        <w:rPr>
          <w:rFonts w:ascii="Times New Roman" w:hAnsi="Times New Roman" w:cs="Times New Roman"/>
          <w:b/>
          <w:sz w:val="24"/>
          <w:szCs w:val="24"/>
        </w:rPr>
      </w:pPr>
      <w:r w:rsidRPr="000D2A8D">
        <w:rPr>
          <w:rFonts w:ascii="Times New Roman" w:hAnsi="Times New Roman" w:cs="Times New Roman"/>
          <w:b/>
          <w:sz w:val="24"/>
          <w:szCs w:val="24"/>
        </w:rPr>
        <w:t>Learning Objectives</w:t>
      </w:r>
    </w:p>
    <w:p w14:paraId="3B45383F" w14:textId="579552EA" w:rsidR="00D93181" w:rsidRPr="000D2A8D" w:rsidRDefault="00D93181" w:rsidP="00D93181">
      <w:pPr>
        <w:spacing w:beforeLines="120" w:before="288"/>
        <w:rPr>
          <w:rFonts w:ascii="Times New Roman" w:eastAsia="Times New Roman" w:hAnsi="Times New Roman" w:cs="Times New Roman"/>
          <w:sz w:val="24"/>
          <w:szCs w:val="24"/>
        </w:rPr>
      </w:pPr>
      <w:r w:rsidRPr="000D2A8D">
        <w:rPr>
          <w:rFonts w:ascii="Times New Roman" w:eastAsia="Times New Roman" w:hAnsi="Times New Roman" w:cs="Times New Roman"/>
          <w:sz w:val="24"/>
          <w:szCs w:val="24"/>
        </w:rPr>
        <w:t xml:space="preserve">The goals for this </w:t>
      </w:r>
      <w:r w:rsidR="00A70987" w:rsidRPr="000D2A8D">
        <w:rPr>
          <w:rFonts w:ascii="Times New Roman" w:eastAsia="Times New Roman" w:hAnsi="Times New Roman" w:cs="Times New Roman"/>
          <w:sz w:val="24"/>
          <w:szCs w:val="24"/>
        </w:rPr>
        <w:t>course</w:t>
      </w:r>
      <w:r w:rsidRPr="000D2A8D">
        <w:rPr>
          <w:rFonts w:ascii="Times New Roman" w:eastAsia="Times New Roman" w:hAnsi="Times New Roman" w:cs="Times New Roman"/>
          <w:sz w:val="24"/>
          <w:szCs w:val="24"/>
        </w:rPr>
        <w:t xml:space="preserve"> are</w:t>
      </w:r>
      <w:r w:rsidR="000A6170" w:rsidRPr="000D2A8D">
        <w:rPr>
          <w:rFonts w:ascii="Times New Roman" w:eastAsia="Times New Roman" w:hAnsi="Times New Roman" w:cs="Times New Roman"/>
          <w:sz w:val="24"/>
          <w:szCs w:val="24"/>
        </w:rPr>
        <w:t xml:space="preserve"> for students to</w:t>
      </w:r>
      <w:r w:rsidRPr="000D2A8D">
        <w:rPr>
          <w:rFonts w:ascii="Times New Roman" w:eastAsia="Times New Roman" w:hAnsi="Times New Roman" w:cs="Times New Roman"/>
          <w:sz w:val="24"/>
          <w:szCs w:val="24"/>
        </w:rPr>
        <w:t>:</w:t>
      </w:r>
    </w:p>
    <w:p w14:paraId="698BA3C6" w14:textId="77777777" w:rsidR="00D93181" w:rsidRPr="000D2A8D" w:rsidRDefault="00D93181" w:rsidP="00D93181">
      <w:pPr>
        <w:pStyle w:val="ListParagraph"/>
        <w:numPr>
          <w:ilvl w:val="0"/>
          <w:numId w:val="6"/>
        </w:numPr>
        <w:spacing w:beforeLines="120" w:before="288"/>
        <w:rPr>
          <w:rFonts w:ascii="Times New Roman" w:hAnsi="Times New Roman" w:cs="Times New Roman"/>
          <w:sz w:val="24"/>
          <w:szCs w:val="24"/>
        </w:rPr>
      </w:pPr>
      <w:r w:rsidRPr="000D2A8D">
        <w:rPr>
          <w:rFonts w:ascii="Times New Roman" w:hAnsi="Times New Roman" w:cs="Times New Roman"/>
          <w:sz w:val="24"/>
          <w:szCs w:val="24"/>
        </w:rPr>
        <w:t>Comprehend and articulate the basic doctrines (including rules, elements, exceptions, and defenses) of intentional torts and negligence.</w:t>
      </w:r>
    </w:p>
    <w:p w14:paraId="2D16C96F" w14:textId="77777777" w:rsidR="00D93181" w:rsidRPr="000D2A8D" w:rsidRDefault="00D93181" w:rsidP="00D93181">
      <w:pPr>
        <w:pStyle w:val="ListParagraph"/>
        <w:numPr>
          <w:ilvl w:val="0"/>
          <w:numId w:val="6"/>
        </w:numPr>
        <w:spacing w:beforeLines="120" w:before="288"/>
        <w:rPr>
          <w:rFonts w:ascii="Times New Roman" w:hAnsi="Times New Roman" w:cs="Times New Roman"/>
          <w:sz w:val="24"/>
          <w:szCs w:val="24"/>
        </w:rPr>
      </w:pPr>
      <w:r w:rsidRPr="000D2A8D">
        <w:rPr>
          <w:rFonts w:ascii="Times New Roman" w:hAnsi="Times New Roman" w:cs="Times New Roman"/>
          <w:sz w:val="24"/>
          <w:szCs w:val="24"/>
        </w:rPr>
        <w:t>Comprehend and articulate the different policy objectives of the tort system and their influence on doctrine and case outcomes.</w:t>
      </w:r>
    </w:p>
    <w:p w14:paraId="5E3A6D61" w14:textId="12E3CFF1" w:rsidR="00D93181" w:rsidRPr="000D2A8D" w:rsidRDefault="00D93181" w:rsidP="00D93181">
      <w:pPr>
        <w:pStyle w:val="ListParagraph"/>
        <w:numPr>
          <w:ilvl w:val="0"/>
          <w:numId w:val="6"/>
        </w:numPr>
        <w:spacing w:beforeLines="120" w:before="288"/>
        <w:rPr>
          <w:rFonts w:ascii="Times New Roman" w:hAnsi="Times New Roman" w:cs="Times New Roman"/>
          <w:sz w:val="24"/>
          <w:szCs w:val="24"/>
        </w:rPr>
      </w:pPr>
      <w:r w:rsidRPr="000D2A8D">
        <w:rPr>
          <w:rFonts w:ascii="Times New Roman" w:hAnsi="Times New Roman" w:cs="Times New Roman"/>
          <w:sz w:val="24"/>
          <w:szCs w:val="24"/>
        </w:rPr>
        <w:t xml:space="preserve">Make persuasive arguments that apply the intentional torts and negligence doctrines to new factual situations (and recognize potential counterarguments) in a way that advances </w:t>
      </w:r>
      <w:r w:rsidR="000A6170" w:rsidRPr="000D2A8D">
        <w:rPr>
          <w:rFonts w:ascii="Times New Roman" w:hAnsi="Times New Roman" w:cs="Times New Roman"/>
          <w:sz w:val="24"/>
          <w:szCs w:val="24"/>
        </w:rPr>
        <w:t xml:space="preserve">a </w:t>
      </w:r>
      <w:r w:rsidRPr="000D2A8D">
        <w:rPr>
          <w:rFonts w:ascii="Times New Roman" w:hAnsi="Times New Roman" w:cs="Times New Roman"/>
          <w:sz w:val="24"/>
          <w:szCs w:val="24"/>
        </w:rPr>
        <w:t>client’s strategic interests.</w:t>
      </w:r>
    </w:p>
    <w:p w14:paraId="02831C13" w14:textId="77777777" w:rsidR="00D93181" w:rsidRPr="000D2A8D" w:rsidRDefault="00D93181" w:rsidP="00D93181">
      <w:pPr>
        <w:pStyle w:val="ListParagraph"/>
        <w:numPr>
          <w:ilvl w:val="0"/>
          <w:numId w:val="6"/>
        </w:numPr>
        <w:spacing w:beforeLines="120" w:before="288"/>
        <w:rPr>
          <w:rFonts w:ascii="Times New Roman" w:hAnsi="Times New Roman" w:cs="Times New Roman"/>
          <w:sz w:val="24"/>
          <w:szCs w:val="24"/>
        </w:rPr>
      </w:pPr>
      <w:r w:rsidRPr="000D2A8D">
        <w:rPr>
          <w:rFonts w:ascii="Times New Roman" w:hAnsi="Times New Roman" w:cs="Times New Roman"/>
          <w:sz w:val="24"/>
          <w:szCs w:val="24"/>
        </w:rPr>
        <w:t>Evaluate the strength of legal arguments related to intentional torts and negligence and predict the likelihood that these arguments will be successful.</w:t>
      </w:r>
    </w:p>
    <w:p w14:paraId="7AD8C5B6" w14:textId="77777777" w:rsidR="00D93181" w:rsidRPr="000D2A8D" w:rsidRDefault="00D93181" w:rsidP="00D93181">
      <w:pPr>
        <w:pStyle w:val="Header"/>
        <w:rPr>
          <w:rFonts w:ascii="Times New Roman" w:hAnsi="Times New Roman" w:cs="Times New Roman"/>
          <w:sz w:val="24"/>
          <w:szCs w:val="24"/>
        </w:rPr>
      </w:pPr>
    </w:p>
    <w:p w14:paraId="6925DBE4" w14:textId="5249BC23" w:rsidR="00D93181" w:rsidRPr="000D2A8D" w:rsidRDefault="00B5785A" w:rsidP="00D93181">
      <w:pPr>
        <w:pStyle w:val="Header"/>
        <w:rPr>
          <w:rFonts w:ascii="Times New Roman" w:hAnsi="Times New Roman" w:cs="Times New Roman"/>
          <w:b/>
          <w:sz w:val="24"/>
          <w:szCs w:val="24"/>
        </w:rPr>
      </w:pPr>
      <w:r>
        <w:rPr>
          <w:rFonts w:ascii="Times New Roman" w:hAnsi="Times New Roman" w:cs="Times New Roman"/>
          <w:b/>
          <w:sz w:val="24"/>
          <w:szCs w:val="24"/>
        </w:rPr>
        <w:t>How To Learn Torts</w:t>
      </w:r>
    </w:p>
    <w:p w14:paraId="6C71A5A6" w14:textId="77777777" w:rsidR="00D93181" w:rsidRPr="000D2A8D" w:rsidRDefault="00D93181" w:rsidP="00D93181">
      <w:pPr>
        <w:pStyle w:val="Header"/>
        <w:rPr>
          <w:rFonts w:ascii="Times New Roman" w:hAnsi="Times New Roman" w:cs="Times New Roman"/>
          <w:b/>
          <w:sz w:val="24"/>
          <w:szCs w:val="24"/>
        </w:rPr>
      </w:pPr>
    </w:p>
    <w:p w14:paraId="5EECB9C1" w14:textId="66018362" w:rsidR="00D93181" w:rsidRPr="000D2A8D" w:rsidRDefault="00D93181" w:rsidP="00D93181">
      <w:pPr>
        <w:rPr>
          <w:rFonts w:ascii="Times New Roman" w:hAnsi="Times New Roman" w:cs="Times New Roman"/>
          <w:bCs/>
          <w:iCs/>
          <w:sz w:val="24"/>
          <w:szCs w:val="24"/>
        </w:rPr>
      </w:pPr>
      <w:r w:rsidRPr="000D2A8D">
        <w:rPr>
          <w:rFonts w:ascii="Times New Roman" w:hAnsi="Times New Roman" w:cs="Times New Roman"/>
          <w:b/>
          <w:bCs/>
          <w:i/>
          <w:iCs/>
          <w:sz w:val="24"/>
          <w:szCs w:val="24"/>
        </w:rPr>
        <w:t xml:space="preserve">General Philosophy. </w:t>
      </w:r>
      <w:r w:rsidRPr="000D2A8D">
        <w:rPr>
          <w:rFonts w:ascii="Times New Roman" w:hAnsi="Times New Roman" w:cs="Times New Roman"/>
          <w:bCs/>
          <w:iCs/>
          <w:sz w:val="24"/>
          <w:szCs w:val="24"/>
        </w:rPr>
        <w:t xml:space="preserve"> My primary objective is to train you to be great </w:t>
      </w:r>
      <w:r w:rsidR="00A70987" w:rsidRPr="000D2A8D">
        <w:rPr>
          <w:rFonts w:ascii="Times New Roman" w:hAnsi="Times New Roman" w:cs="Times New Roman"/>
          <w:bCs/>
          <w:iCs/>
          <w:sz w:val="24"/>
          <w:szCs w:val="24"/>
        </w:rPr>
        <w:t xml:space="preserve">and mindful </w:t>
      </w:r>
      <w:r w:rsidRPr="000D2A8D">
        <w:rPr>
          <w:rFonts w:ascii="Times New Roman" w:hAnsi="Times New Roman" w:cs="Times New Roman"/>
          <w:bCs/>
          <w:iCs/>
          <w:sz w:val="24"/>
          <w:szCs w:val="24"/>
        </w:rPr>
        <w:t xml:space="preserve">practicing lawyers.  In a matter of months, many of you will be </w:t>
      </w:r>
      <w:r w:rsidR="00861C30">
        <w:rPr>
          <w:rFonts w:ascii="Times New Roman" w:hAnsi="Times New Roman" w:cs="Times New Roman"/>
          <w:bCs/>
          <w:iCs/>
          <w:sz w:val="24"/>
          <w:szCs w:val="24"/>
        </w:rPr>
        <w:t>wor</w:t>
      </w:r>
      <w:r w:rsidR="00B72843" w:rsidRPr="000D2A8D">
        <w:rPr>
          <w:rFonts w:ascii="Times New Roman" w:hAnsi="Times New Roman" w:cs="Times New Roman"/>
          <w:bCs/>
          <w:iCs/>
          <w:sz w:val="24"/>
          <w:szCs w:val="24"/>
        </w:rPr>
        <w:t>king</w:t>
      </w:r>
      <w:r w:rsidRPr="000D2A8D">
        <w:rPr>
          <w:rFonts w:ascii="Times New Roman" w:hAnsi="Times New Roman" w:cs="Times New Roman"/>
          <w:bCs/>
          <w:iCs/>
          <w:sz w:val="24"/>
          <w:szCs w:val="24"/>
        </w:rPr>
        <w:t xml:space="preserve"> as interns, clerks, and summer associates.  I therefore will treat you as professionals and will expect you to act as professionals</w:t>
      </w:r>
      <w:r w:rsidR="000A6170" w:rsidRPr="000D2A8D">
        <w:rPr>
          <w:rFonts w:ascii="Times New Roman" w:hAnsi="Times New Roman" w:cs="Times New Roman"/>
          <w:bCs/>
          <w:iCs/>
          <w:sz w:val="24"/>
          <w:szCs w:val="24"/>
        </w:rPr>
        <w:t xml:space="preserve"> accordingly</w:t>
      </w:r>
      <w:r w:rsidRPr="000D2A8D">
        <w:rPr>
          <w:rFonts w:ascii="Times New Roman" w:hAnsi="Times New Roman" w:cs="Times New Roman"/>
          <w:bCs/>
          <w:iCs/>
          <w:sz w:val="24"/>
          <w:szCs w:val="24"/>
        </w:rPr>
        <w:t>.</w:t>
      </w:r>
      <w:r w:rsidR="00861C30">
        <w:rPr>
          <w:rFonts w:ascii="Times New Roman" w:hAnsi="Times New Roman" w:cs="Times New Roman"/>
          <w:bCs/>
          <w:iCs/>
          <w:sz w:val="24"/>
          <w:szCs w:val="24"/>
        </w:rPr>
        <w:t xml:space="preserve">  </w:t>
      </w:r>
    </w:p>
    <w:p w14:paraId="3A9F030C" w14:textId="1D0AF65D" w:rsidR="00D93181" w:rsidRPr="000D2A8D" w:rsidRDefault="00D93181" w:rsidP="00D93181">
      <w:pPr>
        <w:rPr>
          <w:rFonts w:ascii="Times New Roman" w:hAnsi="Times New Roman" w:cs="Times New Roman"/>
          <w:sz w:val="24"/>
          <w:szCs w:val="24"/>
        </w:rPr>
      </w:pPr>
      <w:r w:rsidRPr="000D2A8D">
        <w:rPr>
          <w:rFonts w:ascii="Times New Roman" w:hAnsi="Times New Roman" w:cs="Times New Roman"/>
          <w:b/>
          <w:bCs/>
          <w:i/>
          <w:iCs/>
          <w:sz w:val="24"/>
          <w:szCs w:val="24"/>
        </w:rPr>
        <w:t>Attendance and Timeliness.</w:t>
      </w:r>
      <w:r w:rsidRPr="000D2A8D">
        <w:rPr>
          <w:rFonts w:ascii="Times New Roman" w:hAnsi="Times New Roman" w:cs="Times New Roman"/>
          <w:sz w:val="24"/>
          <w:szCs w:val="24"/>
        </w:rPr>
        <w:t xml:space="preserve">  The reading for this </w:t>
      </w:r>
      <w:r w:rsidR="000A6170" w:rsidRPr="000D2A8D">
        <w:rPr>
          <w:rFonts w:ascii="Times New Roman" w:hAnsi="Times New Roman" w:cs="Times New Roman"/>
          <w:sz w:val="24"/>
          <w:szCs w:val="24"/>
        </w:rPr>
        <w:t>course</w:t>
      </w:r>
      <w:r w:rsidRPr="000D2A8D">
        <w:rPr>
          <w:rFonts w:ascii="Times New Roman" w:hAnsi="Times New Roman" w:cs="Times New Roman"/>
          <w:sz w:val="24"/>
          <w:szCs w:val="24"/>
        </w:rPr>
        <w:t xml:space="preserve"> is insufficient to obtain the knowledge and skills necessary for the final exam.  Class attendance is crucial, and the school’s general attendance policy applies</w:t>
      </w:r>
      <w:r w:rsidR="000A6170" w:rsidRPr="000D2A8D">
        <w:rPr>
          <w:rFonts w:ascii="Times New Roman" w:hAnsi="Times New Roman" w:cs="Times New Roman"/>
          <w:sz w:val="24"/>
          <w:szCs w:val="24"/>
        </w:rPr>
        <w:t xml:space="preserve"> as does its Honor Code</w:t>
      </w:r>
      <w:r w:rsidRPr="000D2A8D">
        <w:rPr>
          <w:rFonts w:ascii="Times New Roman" w:hAnsi="Times New Roman" w:cs="Times New Roman"/>
          <w:sz w:val="24"/>
          <w:szCs w:val="24"/>
        </w:rPr>
        <w:t>.  Attendance includes being on time and staying the entire class period.   Practicing lawyers do not skip, or arrive late to</w:t>
      </w:r>
      <w:r w:rsidR="000A6170" w:rsidRPr="000D2A8D">
        <w:rPr>
          <w:rFonts w:ascii="Times New Roman" w:hAnsi="Times New Roman" w:cs="Times New Roman"/>
          <w:sz w:val="24"/>
          <w:szCs w:val="24"/>
        </w:rPr>
        <w:t>, meetings or court appearances.</w:t>
      </w:r>
      <w:r w:rsidRPr="000D2A8D">
        <w:rPr>
          <w:rFonts w:ascii="Times New Roman" w:hAnsi="Times New Roman" w:cs="Times New Roman"/>
          <w:sz w:val="24"/>
          <w:szCs w:val="24"/>
        </w:rPr>
        <w:t xml:space="preserve">  </w:t>
      </w:r>
    </w:p>
    <w:p w14:paraId="0144A659" w14:textId="77777777" w:rsidR="00D93181" w:rsidRPr="000D2A8D" w:rsidRDefault="00D93181" w:rsidP="00D93181">
      <w:pPr>
        <w:rPr>
          <w:rFonts w:ascii="Times New Roman" w:hAnsi="Times New Roman" w:cs="Times New Roman"/>
          <w:bCs/>
          <w:iCs/>
          <w:sz w:val="24"/>
          <w:szCs w:val="24"/>
        </w:rPr>
      </w:pPr>
      <w:r w:rsidRPr="000D2A8D">
        <w:rPr>
          <w:rFonts w:ascii="Times New Roman" w:hAnsi="Times New Roman" w:cs="Times New Roman"/>
          <w:b/>
          <w:bCs/>
          <w:i/>
          <w:iCs/>
          <w:sz w:val="24"/>
          <w:szCs w:val="24"/>
        </w:rPr>
        <w:t>Reading.</w:t>
      </w:r>
    </w:p>
    <w:p w14:paraId="41AE66A5" w14:textId="6D820E8D" w:rsidR="00D93181" w:rsidRPr="000D2A8D" w:rsidRDefault="00D93181" w:rsidP="00D93181">
      <w:pPr>
        <w:pStyle w:val="ListParagraph"/>
        <w:numPr>
          <w:ilvl w:val="0"/>
          <w:numId w:val="7"/>
        </w:numPr>
        <w:rPr>
          <w:rFonts w:ascii="Times New Roman" w:hAnsi="Times New Roman" w:cs="Times New Roman"/>
          <w:bCs/>
          <w:iCs/>
          <w:sz w:val="24"/>
          <w:szCs w:val="24"/>
        </w:rPr>
      </w:pPr>
      <w:r w:rsidRPr="000D2A8D">
        <w:rPr>
          <w:rFonts w:ascii="Times New Roman" w:hAnsi="Times New Roman" w:cs="Times New Roman"/>
          <w:bCs/>
          <w:iCs/>
          <w:sz w:val="24"/>
          <w:szCs w:val="24"/>
        </w:rPr>
        <w:t xml:space="preserve">The </w:t>
      </w:r>
      <w:r w:rsidRPr="000D2A8D">
        <w:rPr>
          <w:rFonts w:ascii="Times New Roman" w:hAnsi="Times New Roman" w:cs="Times New Roman"/>
          <w:b/>
          <w:bCs/>
          <w:iCs/>
          <w:sz w:val="24"/>
          <w:szCs w:val="24"/>
          <w:u w:val="single"/>
        </w:rPr>
        <w:t>required</w:t>
      </w:r>
      <w:r w:rsidRPr="000D2A8D">
        <w:rPr>
          <w:rFonts w:ascii="Times New Roman" w:hAnsi="Times New Roman" w:cs="Times New Roman"/>
          <w:bCs/>
          <w:iCs/>
          <w:sz w:val="24"/>
          <w:szCs w:val="24"/>
        </w:rPr>
        <w:t xml:space="preserve"> </w:t>
      </w:r>
      <w:r w:rsidR="00A70987" w:rsidRPr="000D2A8D">
        <w:rPr>
          <w:rFonts w:ascii="Times New Roman" w:hAnsi="Times New Roman" w:cs="Times New Roman"/>
          <w:bCs/>
          <w:iCs/>
          <w:sz w:val="24"/>
          <w:szCs w:val="24"/>
        </w:rPr>
        <w:t>text</w:t>
      </w:r>
      <w:r w:rsidRPr="000D2A8D">
        <w:rPr>
          <w:rFonts w:ascii="Times New Roman" w:hAnsi="Times New Roman" w:cs="Times New Roman"/>
          <w:bCs/>
          <w:iCs/>
          <w:sz w:val="24"/>
          <w:szCs w:val="24"/>
        </w:rPr>
        <w:t xml:space="preserve">book for this class is </w:t>
      </w:r>
      <w:r w:rsidRPr="000D2A8D">
        <w:rPr>
          <w:rFonts w:ascii="Times New Roman" w:hAnsi="Times New Roman" w:cs="Times New Roman"/>
          <w:bCs/>
          <w:iCs/>
          <w:smallCaps/>
          <w:sz w:val="24"/>
          <w:szCs w:val="24"/>
        </w:rPr>
        <w:t>Dan B. Dobbs, Paul T. Hayden, and Ellen M. Bublick, Torts and Compensation: Personal Accountability and Social Responsibility for Injury</w:t>
      </w:r>
      <w:r w:rsidRPr="000D2A8D">
        <w:rPr>
          <w:rFonts w:ascii="Times New Roman" w:hAnsi="Times New Roman" w:cs="Times New Roman"/>
          <w:bCs/>
          <w:iCs/>
          <w:sz w:val="24"/>
          <w:szCs w:val="24"/>
        </w:rPr>
        <w:t xml:space="preserve">, Concise Edition (West 7th ed.).  </w:t>
      </w:r>
      <w:r w:rsidRPr="000D2A8D">
        <w:rPr>
          <w:rFonts w:ascii="Times New Roman" w:hAnsi="Times New Roman" w:cs="Times New Roman"/>
          <w:bCs/>
          <w:i/>
          <w:iCs/>
          <w:sz w:val="24"/>
          <w:szCs w:val="24"/>
        </w:rPr>
        <w:t>I will refer to this as “Dobbs et al.”</w:t>
      </w:r>
    </w:p>
    <w:p w14:paraId="5AA49844" w14:textId="3E949286" w:rsidR="00D93181" w:rsidRPr="000D2A8D" w:rsidRDefault="00D93181" w:rsidP="00D93181">
      <w:pPr>
        <w:pStyle w:val="ListParagraph"/>
        <w:numPr>
          <w:ilvl w:val="1"/>
          <w:numId w:val="7"/>
        </w:numPr>
        <w:rPr>
          <w:rFonts w:ascii="Times New Roman" w:hAnsi="Times New Roman" w:cs="Times New Roman"/>
          <w:bCs/>
          <w:iCs/>
          <w:sz w:val="24"/>
          <w:szCs w:val="24"/>
        </w:rPr>
      </w:pPr>
      <w:r w:rsidRPr="000D2A8D">
        <w:rPr>
          <w:rFonts w:ascii="Times New Roman" w:hAnsi="Times New Roman" w:cs="Times New Roman"/>
          <w:b/>
          <w:bCs/>
          <w:i/>
          <w:iCs/>
          <w:sz w:val="24"/>
          <w:szCs w:val="24"/>
        </w:rPr>
        <w:t>NOTE</w:t>
      </w:r>
      <w:r w:rsidRPr="000D2A8D">
        <w:rPr>
          <w:rFonts w:ascii="Times New Roman" w:hAnsi="Times New Roman" w:cs="Times New Roman"/>
          <w:bCs/>
          <w:iCs/>
          <w:sz w:val="24"/>
          <w:szCs w:val="24"/>
        </w:rPr>
        <w:t>:  We are using the “Concise Edition” of the casebook and all page numb</w:t>
      </w:r>
      <w:r w:rsidR="00A70987" w:rsidRPr="000D2A8D">
        <w:rPr>
          <w:rFonts w:ascii="Times New Roman" w:hAnsi="Times New Roman" w:cs="Times New Roman"/>
          <w:bCs/>
          <w:iCs/>
          <w:sz w:val="24"/>
          <w:szCs w:val="24"/>
        </w:rPr>
        <w:t xml:space="preserve">ers referenced below or </w:t>
      </w:r>
      <w:r w:rsidR="001C3C0C">
        <w:rPr>
          <w:rFonts w:ascii="Times New Roman" w:hAnsi="Times New Roman" w:cs="Times New Roman"/>
          <w:bCs/>
          <w:iCs/>
          <w:sz w:val="24"/>
          <w:szCs w:val="24"/>
        </w:rPr>
        <w:t>during</w:t>
      </w:r>
      <w:r w:rsidR="00A70987" w:rsidRPr="000D2A8D">
        <w:rPr>
          <w:rFonts w:ascii="Times New Roman" w:hAnsi="Times New Roman" w:cs="Times New Roman"/>
          <w:bCs/>
          <w:iCs/>
          <w:sz w:val="24"/>
          <w:szCs w:val="24"/>
        </w:rPr>
        <w:t xml:space="preserve"> class.</w:t>
      </w:r>
    </w:p>
    <w:p w14:paraId="77724337" w14:textId="47071E00" w:rsidR="00D93181" w:rsidRPr="000D2A8D" w:rsidRDefault="00D93181" w:rsidP="00D93181">
      <w:pPr>
        <w:pStyle w:val="ListParagraph"/>
        <w:numPr>
          <w:ilvl w:val="0"/>
          <w:numId w:val="7"/>
        </w:numPr>
        <w:rPr>
          <w:rFonts w:ascii="Times New Roman" w:hAnsi="Times New Roman" w:cs="Times New Roman"/>
          <w:bCs/>
          <w:iCs/>
          <w:sz w:val="24"/>
          <w:szCs w:val="24"/>
        </w:rPr>
      </w:pPr>
      <w:r w:rsidRPr="000D2A8D">
        <w:rPr>
          <w:rFonts w:ascii="Times New Roman" w:hAnsi="Times New Roman" w:cs="Times New Roman"/>
          <w:bCs/>
          <w:iCs/>
          <w:sz w:val="24"/>
          <w:szCs w:val="24"/>
        </w:rPr>
        <w:t xml:space="preserve">The occasional reading outside </w:t>
      </w:r>
      <w:r w:rsidRPr="000D2A8D">
        <w:rPr>
          <w:rFonts w:ascii="Times New Roman" w:hAnsi="Times New Roman" w:cs="Times New Roman"/>
          <w:bCs/>
          <w:i/>
          <w:iCs/>
          <w:sz w:val="24"/>
          <w:szCs w:val="24"/>
        </w:rPr>
        <w:t>Dobbs et al.</w:t>
      </w:r>
      <w:r w:rsidRPr="000D2A8D">
        <w:rPr>
          <w:rFonts w:ascii="Times New Roman" w:hAnsi="Times New Roman" w:cs="Times New Roman"/>
          <w:bCs/>
          <w:iCs/>
          <w:sz w:val="24"/>
          <w:szCs w:val="24"/>
        </w:rPr>
        <w:t xml:space="preserve"> will be </w:t>
      </w:r>
      <w:r w:rsidR="002E2917">
        <w:rPr>
          <w:rFonts w:ascii="Times New Roman" w:hAnsi="Times New Roman" w:cs="Times New Roman"/>
          <w:bCs/>
          <w:iCs/>
          <w:sz w:val="24"/>
          <w:szCs w:val="24"/>
        </w:rPr>
        <w:t>provided</w:t>
      </w:r>
      <w:r w:rsidRPr="000D2A8D">
        <w:rPr>
          <w:rFonts w:ascii="Times New Roman" w:hAnsi="Times New Roman" w:cs="Times New Roman"/>
          <w:bCs/>
          <w:iCs/>
          <w:sz w:val="24"/>
          <w:szCs w:val="24"/>
        </w:rPr>
        <w:t>.</w:t>
      </w:r>
    </w:p>
    <w:p w14:paraId="75897F00" w14:textId="3CD0838A" w:rsidR="00D93181" w:rsidRPr="000D2A8D" w:rsidRDefault="001C15BA" w:rsidP="00D93181">
      <w:pPr>
        <w:pStyle w:val="ListParagraph"/>
        <w:numPr>
          <w:ilvl w:val="0"/>
          <w:numId w:val="7"/>
        </w:numPr>
        <w:rPr>
          <w:rFonts w:ascii="Times New Roman" w:hAnsi="Times New Roman" w:cs="Times New Roman"/>
          <w:bCs/>
          <w:iCs/>
          <w:sz w:val="24"/>
          <w:szCs w:val="24"/>
        </w:rPr>
      </w:pPr>
      <w:r>
        <w:rPr>
          <w:rFonts w:ascii="Times New Roman" w:hAnsi="Times New Roman" w:cs="Times New Roman"/>
          <w:bCs/>
          <w:iCs/>
          <w:sz w:val="24"/>
          <w:szCs w:val="24"/>
        </w:rPr>
        <w:t>“Review and</w:t>
      </w:r>
      <w:r w:rsidR="00D93181" w:rsidRPr="000D2A8D">
        <w:rPr>
          <w:rFonts w:ascii="Times New Roman" w:hAnsi="Times New Roman" w:cs="Times New Roman"/>
          <w:bCs/>
          <w:iCs/>
          <w:sz w:val="24"/>
          <w:szCs w:val="24"/>
        </w:rPr>
        <w:t xml:space="preserve"> Strategy” classes will </w:t>
      </w:r>
      <w:r w:rsidR="002E2917">
        <w:rPr>
          <w:rFonts w:ascii="Times New Roman" w:hAnsi="Times New Roman" w:cs="Times New Roman"/>
          <w:bCs/>
          <w:iCs/>
          <w:sz w:val="24"/>
          <w:szCs w:val="24"/>
        </w:rPr>
        <w:t xml:space="preserve">be </w:t>
      </w:r>
      <w:r w:rsidR="00D93181" w:rsidRPr="000D2A8D">
        <w:rPr>
          <w:rFonts w:ascii="Times New Roman" w:hAnsi="Times New Roman" w:cs="Times New Roman"/>
          <w:bCs/>
          <w:iCs/>
          <w:sz w:val="24"/>
          <w:szCs w:val="24"/>
        </w:rPr>
        <w:t>adjust</w:t>
      </w:r>
      <w:r w:rsidR="002E2917">
        <w:rPr>
          <w:rFonts w:ascii="Times New Roman" w:hAnsi="Times New Roman" w:cs="Times New Roman"/>
          <w:bCs/>
          <w:iCs/>
          <w:sz w:val="24"/>
          <w:szCs w:val="24"/>
        </w:rPr>
        <w:t>ed,</w:t>
      </w:r>
      <w:r w:rsidR="00D93181" w:rsidRPr="000D2A8D">
        <w:rPr>
          <w:rFonts w:ascii="Times New Roman" w:hAnsi="Times New Roman" w:cs="Times New Roman"/>
          <w:bCs/>
          <w:iCs/>
          <w:sz w:val="24"/>
          <w:szCs w:val="24"/>
        </w:rPr>
        <w:t xml:space="preserve"> based on the needs of the class.  </w:t>
      </w:r>
      <w:r w:rsidR="00B5785A">
        <w:rPr>
          <w:rFonts w:ascii="Times New Roman" w:hAnsi="Times New Roman" w:cs="Times New Roman"/>
          <w:bCs/>
          <w:iCs/>
          <w:sz w:val="24"/>
          <w:szCs w:val="24"/>
        </w:rPr>
        <w:t xml:space="preserve">Readings and assignments are </w:t>
      </w:r>
      <w:r>
        <w:rPr>
          <w:rFonts w:ascii="Times New Roman" w:hAnsi="Times New Roman" w:cs="Times New Roman"/>
          <w:bCs/>
          <w:iCs/>
          <w:sz w:val="24"/>
          <w:szCs w:val="24"/>
        </w:rPr>
        <w:t>to be announced (TBA</w:t>
      </w:r>
      <w:r w:rsidR="00861C30">
        <w:rPr>
          <w:rFonts w:ascii="Times New Roman" w:hAnsi="Times New Roman" w:cs="Times New Roman"/>
          <w:bCs/>
          <w:iCs/>
          <w:sz w:val="24"/>
          <w:szCs w:val="24"/>
        </w:rPr>
        <w:t xml:space="preserve">) and will be provided </w:t>
      </w:r>
      <w:r w:rsidR="00D93181" w:rsidRPr="000D2A8D">
        <w:rPr>
          <w:rFonts w:ascii="Times New Roman" w:hAnsi="Times New Roman" w:cs="Times New Roman"/>
          <w:bCs/>
          <w:iCs/>
          <w:sz w:val="24"/>
          <w:szCs w:val="24"/>
        </w:rPr>
        <w:t>in advance.</w:t>
      </w:r>
    </w:p>
    <w:p w14:paraId="66336B42" w14:textId="369B07CC" w:rsidR="00D93181" w:rsidRPr="000D2A8D" w:rsidRDefault="00D93181" w:rsidP="00D93181">
      <w:pPr>
        <w:rPr>
          <w:rFonts w:ascii="Times New Roman" w:hAnsi="Times New Roman" w:cs="Times New Roman"/>
          <w:bCs/>
          <w:iCs/>
          <w:sz w:val="24"/>
          <w:szCs w:val="24"/>
        </w:rPr>
      </w:pPr>
      <w:r w:rsidRPr="000D2A8D">
        <w:rPr>
          <w:rFonts w:ascii="Times New Roman" w:hAnsi="Times New Roman" w:cs="Times New Roman"/>
          <w:b/>
          <w:bCs/>
          <w:i/>
          <w:iCs/>
          <w:sz w:val="24"/>
          <w:szCs w:val="24"/>
        </w:rPr>
        <w:t>Preparation.</w:t>
      </w:r>
      <w:r w:rsidRPr="000D2A8D">
        <w:rPr>
          <w:rFonts w:ascii="Times New Roman" w:hAnsi="Times New Roman" w:cs="Times New Roman"/>
          <w:bCs/>
          <w:iCs/>
          <w:sz w:val="24"/>
          <w:szCs w:val="24"/>
        </w:rPr>
        <w:t xml:space="preserve">  A good lawyer never goes into a meeting, negotiation, </w:t>
      </w:r>
      <w:r w:rsidR="002E2917">
        <w:rPr>
          <w:rFonts w:ascii="Times New Roman" w:hAnsi="Times New Roman" w:cs="Times New Roman"/>
          <w:bCs/>
          <w:iCs/>
          <w:sz w:val="24"/>
          <w:szCs w:val="24"/>
        </w:rPr>
        <w:t xml:space="preserve">mediation/arbitration, </w:t>
      </w:r>
      <w:r w:rsidRPr="000D2A8D">
        <w:rPr>
          <w:rFonts w:ascii="Times New Roman" w:hAnsi="Times New Roman" w:cs="Times New Roman"/>
          <w:bCs/>
          <w:iCs/>
          <w:sz w:val="24"/>
          <w:szCs w:val="24"/>
        </w:rPr>
        <w:t xml:space="preserve">or court hearing unprepared.  </w:t>
      </w:r>
      <w:r w:rsidR="000A6170" w:rsidRPr="000D2A8D">
        <w:rPr>
          <w:rFonts w:ascii="Times New Roman" w:hAnsi="Times New Roman" w:cs="Times New Roman"/>
          <w:bCs/>
          <w:iCs/>
          <w:sz w:val="24"/>
          <w:szCs w:val="24"/>
        </w:rPr>
        <w:t>Students</w:t>
      </w:r>
      <w:r w:rsidRPr="000D2A8D">
        <w:rPr>
          <w:rFonts w:ascii="Times New Roman" w:hAnsi="Times New Roman" w:cs="Times New Roman"/>
          <w:bCs/>
          <w:iCs/>
          <w:sz w:val="24"/>
          <w:szCs w:val="24"/>
        </w:rPr>
        <w:t xml:space="preserve"> are expected to be prepared for every class.  </w:t>
      </w:r>
      <w:r w:rsidR="00A70987" w:rsidRPr="000D2A8D">
        <w:rPr>
          <w:rFonts w:ascii="Times New Roman" w:hAnsi="Times New Roman" w:cs="Times New Roman"/>
          <w:b/>
          <w:bCs/>
          <w:iCs/>
          <w:sz w:val="24"/>
          <w:szCs w:val="24"/>
          <w:u w:val="single"/>
        </w:rPr>
        <w:t>Students cannot request a “pass”</w:t>
      </w:r>
      <w:r w:rsidR="000A6170" w:rsidRPr="000D2A8D">
        <w:rPr>
          <w:rFonts w:ascii="Times New Roman" w:hAnsi="Times New Roman" w:cs="Times New Roman"/>
          <w:b/>
          <w:bCs/>
          <w:iCs/>
          <w:sz w:val="24"/>
          <w:szCs w:val="24"/>
          <w:u w:val="single"/>
        </w:rPr>
        <w:t xml:space="preserve"> when called upon by the instructor</w:t>
      </w:r>
      <w:r w:rsidR="00A70987" w:rsidRPr="000D2A8D">
        <w:rPr>
          <w:rFonts w:ascii="Times New Roman" w:hAnsi="Times New Roman" w:cs="Times New Roman"/>
          <w:b/>
          <w:bCs/>
          <w:iCs/>
          <w:sz w:val="24"/>
          <w:szCs w:val="24"/>
          <w:u w:val="single"/>
        </w:rPr>
        <w:t xml:space="preserve">. </w:t>
      </w:r>
    </w:p>
    <w:p w14:paraId="5DA6B7F0" w14:textId="652F0D4C" w:rsidR="00D93181" w:rsidRPr="000D2A8D" w:rsidRDefault="00D93181" w:rsidP="00D93181">
      <w:pPr>
        <w:pStyle w:val="ListParagraph"/>
        <w:numPr>
          <w:ilvl w:val="0"/>
          <w:numId w:val="8"/>
        </w:numPr>
        <w:rPr>
          <w:rFonts w:ascii="Times New Roman" w:hAnsi="Times New Roman" w:cs="Times New Roman"/>
          <w:bCs/>
          <w:iCs/>
          <w:sz w:val="24"/>
          <w:szCs w:val="24"/>
        </w:rPr>
      </w:pPr>
      <w:r w:rsidRPr="000D2A8D">
        <w:rPr>
          <w:rFonts w:ascii="Times New Roman" w:hAnsi="Times New Roman" w:cs="Times New Roman"/>
          <w:bCs/>
          <w:iCs/>
          <w:sz w:val="24"/>
          <w:szCs w:val="24"/>
        </w:rPr>
        <w:t>“Prepared” means carefully reading the entire assignment at least once; being familiar with t</w:t>
      </w:r>
      <w:r w:rsidR="002E2917">
        <w:rPr>
          <w:rFonts w:ascii="Times New Roman" w:hAnsi="Times New Roman" w:cs="Times New Roman"/>
          <w:bCs/>
          <w:iCs/>
          <w:sz w:val="24"/>
          <w:szCs w:val="24"/>
        </w:rPr>
        <w:t xml:space="preserve">he facts of each assigned case; </w:t>
      </w:r>
      <w:r w:rsidRPr="000D2A8D">
        <w:rPr>
          <w:rFonts w:ascii="Times New Roman" w:hAnsi="Times New Roman" w:cs="Times New Roman"/>
          <w:bCs/>
          <w:iCs/>
          <w:sz w:val="24"/>
          <w:szCs w:val="24"/>
        </w:rPr>
        <w:t>making a good faith effort to identify the key legal principles and holding of each case; reviewing every note or other non-case material within the assigned pages; thinking about the questions raised in the notes; thinking about any connections between the assigned material and previous material we have covered; identifying any questions or uncertainties you have; and completing any other assigned tasks.</w:t>
      </w:r>
    </w:p>
    <w:p w14:paraId="5FEB60C8" w14:textId="71C3629A" w:rsidR="00D93181" w:rsidRPr="000D2A8D" w:rsidRDefault="00D93181" w:rsidP="00D93181">
      <w:pPr>
        <w:rPr>
          <w:rFonts w:ascii="Times New Roman" w:hAnsi="Times New Roman" w:cs="Times New Roman"/>
          <w:bCs/>
          <w:iCs/>
          <w:sz w:val="24"/>
          <w:szCs w:val="24"/>
        </w:rPr>
      </w:pPr>
      <w:r w:rsidRPr="000D2A8D">
        <w:rPr>
          <w:rFonts w:ascii="Times New Roman" w:hAnsi="Times New Roman" w:cs="Times New Roman"/>
          <w:b/>
          <w:bCs/>
          <w:i/>
          <w:iCs/>
          <w:sz w:val="24"/>
          <w:szCs w:val="24"/>
        </w:rPr>
        <w:t>Preparation Excuses.</w:t>
      </w:r>
      <w:r w:rsidRPr="000D2A8D">
        <w:rPr>
          <w:rFonts w:ascii="Times New Roman" w:hAnsi="Times New Roman" w:cs="Times New Roman"/>
          <w:bCs/>
          <w:iCs/>
          <w:sz w:val="24"/>
          <w:szCs w:val="24"/>
        </w:rPr>
        <w:t xml:space="preserve">  Life sometimes interferes with a lawyer’s best work intentions.  Deadlines and other obligations can be excused or postponed </w:t>
      </w:r>
      <w:r w:rsidRPr="000D2A8D">
        <w:rPr>
          <w:rFonts w:ascii="Times New Roman" w:hAnsi="Times New Roman" w:cs="Times New Roman"/>
          <w:b/>
          <w:bCs/>
          <w:iCs/>
          <w:sz w:val="24"/>
          <w:szCs w:val="24"/>
        </w:rPr>
        <w:t>but only if</w:t>
      </w:r>
      <w:r w:rsidRPr="000D2A8D">
        <w:rPr>
          <w:rFonts w:ascii="Times New Roman" w:hAnsi="Times New Roman" w:cs="Times New Roman"/>
          <w:bCs/>
          <w:iCs/>
          <w:sz w:val="24"/>
          <w:szCs w:val="24"/>
        </w:rPr>
        <w:t xml:space="preserve"> the lawyer asks sufficiently in advance of the deadline, hearing, meeting, etc.  Each student has up to </w:t>
      </w:r>
      <w:r w:rsidRPr="000D2A8D">
        <w:rPr>
          <w:rFonts w:ascii="Times New Roman" w:hAnsi="Times New Roman" w:cs="Times New Roman"/>
          <w:b/>
          <w:bCs/>
          <w:iCs/>
          <w:sz w:val="24"/>
          <w:szCs w:val="24"/>
          <w:u w:val="single"/>
        </w:rPr>
        <w:t>two (2) classes</w:t>
      </w:r>
      <w:r w:rsidRPr="000D2A8D">
        <w:rPr>
          <w:rFonts w:ascii="Times New Roman" w:hAnsi="Times New Roman" w:cs="Times New Roman"/>
          <w:bCs/>
          <w:iCs/>
          <w:sz w:val="24"/>
          <w:szCs w:val="24"/>
        </w:rPr>
        <w:t xml:space="preserve"> to be excused from being cold called </w:t>
      </w:r>
      <w:r w:rsidRPr="000D2A8D">
        <w:rPr>
          <w:rFonts w:ascii="Times New Roman" w:hAnsi="Times New Roman" w:cs="Times New Roman"/>
          <w:b/>
          <w:bCs/>
          <w:iCs/>
          <w:sz w:val="24"/>
          <w:szCs w:val="24"/>
        </w:rPr>
        <w:t>BUT ONLY IF</w:t>
      </w:r>
      <w:r w:rsidRPr="000D2A8D">
        <w:rPr>
          <w:rFonts w:ascii="Times New Roman" w:hAnsi="Times New Roman" w:cs="Times New Roman"/>
          <w:bCs/>
          <w:iCs/>
          <w:sz w:val="24"/>
          <w:szCs w:val="24"/>
        </w:rPr>
        <w:t xml:space="preserve"> you email </w:t>
      </w:r>
      <w:r w:rsidR="005B52AD">
        <w:rPr>
          <w:rFonts w:ascii="Times New Roman" w:hAnsi="Times New Roman" w:cs="Times New Roman"/>
          <w:bCs/>
          <w:iCs/>
          <w:sz w:val="24"/>
          <w:szCs w:val="24"/>
        </w:rPr>
        <w:t>Honor’s Instructor James Carraway</w:t>
      </w:r>
      <w:r w:rsidRPr="000D2A8D">
        <w:rPr>
          <w:rFonts w:ascii="Times New Roman" w:hAnsi="Times New Roman" w:cs="Times New Roman"/>
          <w:bCs/>
          <w:iCs/>
          <w:sz w:val="24"/>
          <w:szCs w:val="24"/>
        </w:rPr>
        <w:t xml:space="preserve"> </w:t>
      </w:r>
      <w:r w:rsidR="005B52AD">
        <w:rPr>
          <w:rFonts w:ascii="Times New Roman" w:hAnsi="Times New Roman" w:cs="Times New Roman"/>
          <w:bCs/>
          <w:iCs/>
          <w:sz w:val="24"/>
          <w:szCs w:val="24"/>
        </w:rPr>
        <w:t>(</w:t>
      </w:r>
      <w:hyperlink r:id="rId9" w:history="1">
        <w:r w:rsidR="005B52AD" w:rsidRPr="00424777">
          <w:rPr>
            <w:rStyle w:val="Hyperlink"/>
            <w:rFonts w:ascii="Times New Roman" w:hAnsi="Times New Roman" w:cs="Times New Roman"/>
            <w:bCs/>
            <w:iCs/>
            <w:sz w:val="24"/>
            <w:szCs w:val="24"/>
          </w:rPr>
          <w:t>jdcarraway@law.cwsl.edu</w:t>
        </w:r>
      </w:hyperlink>
      <w:r w:rsidR="005B52AD">
        <w:rPr>
          <w:rFonts w:ascii="Times New Roman" w:hAnsi="Times New Roman" w:cs="Times New Roman"/>
          <w:bCs/>
          <w:iCs/>
          <w:sz w:val="24"/>
          <w:szCs w:val="24"/>
        </w:rPr>
        <w:t xml:space="preserve">) </w:t>
      </w:r>
      <w:r w:rsidRPr="000D2A8D">
        <w:rPr>
          <w:rFonts w:ascii="Times New Roman" w:hAnsi="Times New Roman" w:cs="Times New Roman"/>
          <w:bCs/>
          <w:iCs/>
          <w:sz w:val="24"/>
          <w:szCs w:val="24"/>
        </w:rPr>
        <w:t xml:space="preserve">at least </w:t>
      </w:r>
      <w:r w:rsidRPr="000D2A8D">
        <w:rPr>
          <w:rFonts w:ascii="Times New Roman" w:hAnsi="Times New Roman" w:cs="Times New Roman"/>
          <w:b/>
          <w:bCs/>
          <w:iCs/>
          <w:sz w:val="24"/>
          <w:szCs w:val="24"/>
          <w:u w:val="single"/>
        </w:rPr>
        <w:t>3 hours in advance of class</w:t>
      </w:r>
      <w:r w:rsidRPr="000D2A8D">
        <w:rPr>
          <w:rFonts w:ascii="Times New Roman" w:hAnsi="Times New Roman" w:cs="Times New Roman"/>
          <w:bCs/>
          <w:iCs/>
          <w:sz w:val="24"/>
          <w:szCs w:val="24"/>
        </w:rPr>
        <w:t xml:space="preserve"> (</w:t>
      </w:r>
      <w:r w:rsidRPr="000D2A8D">
        <w:rPr>
          <w:rFonts w:ascii="Times New Roman" w:hAnsi="Times New Roman" w:cs="Times New Roman"/>
          <w:bCs/>
          <w:i/>
          <w:iCs/>
          <w:sz w:val="24"/>
          <w:szCs w:val="24"/>
        </w:rPr>
        <w:t>i.e</w:t>
      </w:r>
      <w:r w:rsidR="005B52AD">
        <w:rPr>
          <w:rFonts w:ascii="Times New Roman" w:hAnsi="Times New Roman" w:cs="Times New Roman"/>
          <w:bCs/>
          <w:iCs/>
          <w:sz w:val="24"/>
          <w:szCs w:val="24"/>
        </w:rPr>
        <w:t>., 8:10</w:t>
      </w:r>
      <w:r w:rsidRPr="000D2A8D">
        <w:rPr>
          <w:rFonts w:ascii="Times New Roman" w:hAnsi="Times New Roman" w:cs="Times New Roman"/>
          <w:bCs/>
          <w:iCs/>
          <w:sz w:val="24"/>
          <w:szCs w:val="24"/>
        </w:rPr>
        <w:t xml:space="preserve"> am for a normally sched</w:t>
      </w:r>
      <w:r w:rsidR="005B52AD">
        <w:rPr>
          <w:rFonts w:ascii="Times New Roman" w:hAnsi="Times New Roman" w:cs="Times New Roman"/>
          <w:bCs/>
          <w:iCs/>
          <w:sz w:val="24"/>
          <w:szCs w:val="24"/>
        </w:rPr>
        <w:t xml:space="preserve">uled class) to inform us that </w:t>
      </w:r>
      <w:r w:rsidRPr="000D2A8D">
        <w:rPr>
          <w:rFonts w:ascii="Times New Roman" w:hAnsi="Times New Roman" w:cs="Times New Roman"/>
          <w:bCs/>
          <w:iCs/>
          <w:sz w:val="24"/>
          <w:szCs w:val="24"/>
        </w:rPr>
        <w:t>you are using a preparation excuse</w:t>
      </w:r>
      <w:r w:rsidR="00B5785A">
        <w:rPr>
          <w:rFonts w:ascii="Times New Roman" w:hAnsi="Times New Roman" w:cs="Times New Roman"/>
          <w:bCs/>
          <w:iCs/>
          <w:sz w:val="24"/>
          <w:szCs w:val="24"/>
        </w:rPr>
        <w:t xml:space="preserve"> for that particular class</w:t>
      </w:r>
      <w:r w:rsidRPr="000D2A8D">
        <w:rPr>
          <w:rFonts w:ascii="Times New Roman" w:hAnsi="Times New Roman" w:cs="Times New Roman"/>
          <w:bCs/>
          <w:iCs/>
          <w:sz w:val="24"/>
          <w:szCs w:val="24"/>
        </w:rPr>
        <w:t>.  No reason need be provided.</w:t>
      </w:r>
    </w:p>
    <w:p w14:paraId="63ECB664" w14:textId="77777777" w:rsidR="00D93181" w:rsidRPr="000D2A8D" w:rsidRDefault="00D93181" w:rsidP="00D93181">
      <w:pPr>
        <w:pStyle w:val="ListParagraph"/>
        <w:numPr>
          <w:ilvl w:val="0"/>
          <w:numId w:val="10"/>
        </w:numPr>
        <w:rPr>
          <w:rFonts w:ascii="Times New Roman" w:hAnsi="Times New Roman" w:cs="Times New Roman"/>
          <w:bCs/>
          <w:iCs/>
          <w:sz w:val="24"/>
          <w:szCs w:val="24"/>
        </w:rPr>
      </w:pPr>
      <w:r w:rsidRPr="000D2A8D">
        <w:rPr>
          <w:rFonts w:ascii="Times New Roman" w:hAnsi="Times New Roman" w:cs="Times New Roman"/>
          <w:bCs/>
          <w:iCs/>
          <w:sz w:val="24"/>
          <w:szCs w:val="24"/>
        </w:rPr>
        <w:t>Unexcused failures to be prepared will affect the good faith portion of your grade.</w:t>
      </w:r>
    </w:p>
    <w:p w14:paraId="0B1DFD16" w14:textId="0B1606EC" w:rsidR="00D93181" w:rsidRPr="000D2A8D" w:rsidRDefault="00D93181" w:rsidP="00D93181">
      <w:pPr>
        <w:rPr>
          <w:rFonts w:ascii="Times New Roman" w:hAnsi="Times New Roman" w:cs="Times New Roman"/>
          <w:bCs/>
          <w:iCs/>
          <w:sz w:val="24"/>
          <w:szCs w:val="24"/>
        </w:rPr>
      </w:pPr>
      <w:r w:rsidRPr="000D2A8D">
        <w:rPr>
          <w:rFonts w:ascii="Times New Roman" w:hAnsi="Times New Roman" w:cs="Times New Roman"/>
          <w:b/>
          <w:bCs/>
          <w:i/>
          <w:iCs/>
          <w:sz w:val="24"/>
          <w:szCs w:val="24"/>
        </w:rPr>
        <w:t>Class.</w:t>
      </w:r>
      <w:r w:rsidRPr="000D2A8D">
        <w:rPr>
          <w:rFonts w:ascii="Times New Roman" w:hAnsi="Times New Roman" w:cs="Times New Roman"/>
          <w:bCs/>
          <w:iCs/>
          <w:sz w:val="24"/>
          <w:szCs w:val="24"/>
        </w:rPr>
        <w:t xml:space="preserve">  </w:t>
      </w:r>
      <w:r w:rsidR="00A70987" w:rsidRPr="000D2A8D">
        <w:rPr>
          <w:rFonts w:ascii="Times New Roman" w:hAnsi="Times New Roman" w:cs="Times New Roman"/>
          <w:bCs/>
          <w:iCs/>
          <w:sz w:val="24"/>
          <w:szCs w:val="24"/>
        </w:rPr>
        <w:t>This course</w:t>
      </w:r>
      <w:r w:rsidRPr="000D2A8D">
        <w:rPr>
          <w:rFonts w:ascii="Times New Roman" w:hAnsi="Times New Roman" w:cs="Times New Roman"/>
          <w:bCs/>
          <w:iCs/>
          <w:sz w:val="24"/>
          <w:szCs w:val="24"/>
        </w:rPr>
        <w:t xml:space="preserve"> will include occasional lecture, small group work (law is a collaborative profession!), simulations, and individual problem work (especially as review at the start of class).  However, the core technique will be the Socratic method, applied in a constructive, positive, and problem-solving manner.  In general, I will cold call</w:t>
      </w:r>
      <w:r w:rsidR="00B5785A">
        <w:rPr>
          <w:rFonts w:ascii="Times New Roman" w:hAnsi="Times New Roman" w:cs="Times New Roman"/>
          <w:bCs/>
          <w:iCs/>
          <w:sz w:val="24"/>
          <w:szCs w:val="24"/>
        </w:rPr>
        <w:t xml:space="preserve">.  After all, </w:t>
      </w:r>
      <w:r w:rsidRPr="000D2A8D">
        <w:rPr>
          <w:rFonts w:ascii="Times New Roman" w:hAnsi="Times New Roman" w:cs="Times New Roman"/>
          <w:bCs/>
          <w:iCs/>
          <w:sz w:val="24"/>
          <w:szCs w:val="24"/>
        </w:rPr>
        <w:t>you never know in pr</w:t>
      </w:r>
      <w:r w:rsidR="00B5785A">
        <w:rPr>
          <w:rFonts w:ascii="Times New Roman" w:hAnsi="Times New Roman" w:cs="Times New Roman"/>
          <w:bCs/>
          <w:iCs/>
          <w:sz w:val="24"/>
          <w:szCs w:val="24"/>
        </w:rPr>
        <w:t>actice when a client will call!</w:t>
      </w:r>
      <w:r w:rsidRPr="000D2A8D">
        <w:rPr>
          <w:rFonts w:ascii="Times New Roman" w:hAnsi="Times New Roman" w:cs="Times New Roman"/>
          <w:bCs/>
          <w:iCs/>
          <w:sz w:val="24"/>
          <w:szCs w:val="24"/>
        </w:rPr>
        <w:t xml:space="preserve">  There is no advance notice of what classes </w:t>
      </w:r>
      <w:r w:rsidR="005B52AD">
        <w:rPr>
          <w:rFonts w:ascii="Times New Roman" w:hAnsi="Times New Roman" w:cs="Times New Roman"/>
          <w:bCs/>
          <w:iCs/>
          <w:sz w:val="24"/>
          <w:szCs w:val="24"/>
        </w:rPr>
        <w:t xml:space="preserve">for which </w:t>
      </w:r>
      <w:r w:rsidRPr="000D2A8D">
        <w:rPr>
          <w:rFonts w:ascii="Times New Roman" w:hAnsi="Times New Roman" w:cs="Times New Roman"/>
          <w:bCs/>
          <w:iCs/>
          <w:sz w:val="24"/>
          <w:szCs w:val="24"/>
        </w:rPr>
        <w:t>you will be called, though I may tell you during class that you will be representing a certain side, responsible for a certain issue, etc.</w:t>
      </w:r>
    </w:p>
    <w:p w14:paraId="1882F7E8" w14:textId="77777777" w:rsidR="00D93181" w:rsidRPr="000D2A8D" w:rsidRDefault="00D93181" w:rsidP="00D93181">
      <w:pPr>
        <w:pStyle w:val="ListParagraph"/>
        <w:numPr>
          <w:ilvl w:val="0"/>
          <w:numId w:val="10"/>
        </w:numPr>
        <w:rPr>
          <w:rFonts w:ascii="Times New Roman" w:hAnsi="Times New Roman" w:cs="Times New Roman"/>
          <w:bCs/>
          <w:iCs/>
          <w:sz w:val="24"/>
          <w:szCs w:val="24"/>
        </w:rPr>
      </w:pPr>
      <w:r w:rsidRPr="000D2A8D">
        <w:rPr>
          <w:rFonts w:ascii="Times New Roman" w:hAnsi="Times New Roman" w:cs="Times New Roman"/>
          <w:bCs/>
          <w:iCs/>
          <w:sz w:val="24"/>
          <w:szCs w:val="24"/>
        </w:rPr>
        <w:t xml:space="preserve">The Socratic method accurately reflects the practice of law.  In many situations – court, negotiations, client meetings, etc. – you will have basic knowledge of the governing law and other material and be required on the fly to explain the law, consider new facts or situations, predict outcomes, identify conflicts or problems in the law, answer questions, etc.  For a good summary of the reasons for using the Socratic method, </w:t>
      </w:r>
      <w:r w:rsidRPr="000D2A8D">
        <w:rPr>
          <w:rFonts w:ascii="Times New Roman" w:hAnsi="Times New Roman" w:cs="Times New Roman"/>
          <w:bCs/>
          <w:i/>
          <w:iCs/>
          <w:sz w:val="24"/>
          <w:szCs w:val="24"/>
        </w:rPr>
        <w:t>see</w:t>
      </w:r>
      <w:r w:rsidRPr="000D2A8D">
        <w:rPr>
          <w:rFonts w:ascii="Times New Roman" w:hAnsi="Times New Roman" w:cs="Times New Roman"/>
          <w:sz w:val="24"/>
          <w:szCs w:val="24"/>
        </w:rPr>
        <w:t xml:space="preserve"> </w:t>
      </w:r>
      <w:hyperlink r:id="rId10" w:history="1">
        <w:r w:rsidRPr="000D2A8D">
          <w:rPr>
            <w:rStyle w:val="Hyperlink"/>
            <w:rFonts w:ascii="Times New Roman" w:hAnsi="Times New Roman" w:cs="Times New Roman"/>
            <w:sz w:val="24"/>
            <w:szCs w:val="24"/>
          </w:rPr>
          <w:t>http://www.greenbag.org/v1n2/v1n2_review_garrett.pdf</w:t>
        </w:r>
      </w:hyperlink>
      <w:r w:rsidRPr="000D2A8D">
        <w:rPr>
          <w:rFonts w:ascii="Times New Roman" w:hAnsi="Times New Roman" w:cs="Times New Roman"/>
          <w:sz w:val="24"/>
          <w:szCs w:val="24"/>
        </w:rPr>
        <w:t xml:space="preserve"> </w:t>
      </w:r>
    </w:p>
    <w:p w14:paraId="736D3A9F" w14:textId="77777777" w:rsidR="00D93181" w:rsidRPr="000D2A8D" w:rsidRDefault="00D93181" w:rsidP="00D93181">
      <w:pPr>
        <w:rPr>
          <w:rFonts w:ascii="Times New Roman" w:hAnsi="Times New Roman" w:cs="Times New Roman"/>
          <w:bCs/>
          <w:iCs/>
          <w:sz w:val="24"/>
          <w:szCs w:val="24"/>
        </w:rPr>
      </w:pPr>
      <w:r w:rsidRPr="000D2A8D">
        <w:rPr>
          <w:rFonts w:ascii="Times New Roman" w:hAnsi="Times New Roman" w:cs="Times New Roman"/>
          <w:b/>
          <w:bCs/>
          <w:i/>
          <w:iCs/>
          <w:sz w:val="24"/>
          <w:szCs w:val="24"/>
        </w:rPr>
        <w:t>Computers.</w:t>
      </w:r>
      <w:r w:rsidRPr="000D2A8D">
        <w:rPr>
          <w:rFonts w:ascii="Times New Roman" w:hAnsi="Times New Roman" w:cs="Times New Roman"/>
          <w:bCs/>
          <w:iCs/>
          <w:sz w:val="24"/>
          <w:szCs w:val="24"/>
        </w:rPr>
        <w:t xml:space="preserve">  Practicing lawyers increasingly use computers for everything they do, including meetings, depositions, and even court appearances.  You are welcome to use computers for class-related purposes, including taking notes and looking at materials you prepared.   </w:t>
      </w:r>
    </w:p>
    <w:p w14:paraId="406EE092" w14:textId="671447D3" w:rsidR="00D93181" w:rsidRPr="000D2A8D" w:rsidRDefault="00D93181" w:rsidP="00D93181">
      <w:pPr>
        <w:pStyle w:val="ListParagraph"/>
        <w:numPr>
          <w:ilvl w:val="0"/>
          <w:numId w:val="9"/>
        </w:numPr>
        <w:rPr>
          <w:rFonts w:ascii="Times New Roman" w:hAnsi="Times New Roman" w:cs="Times New Roman"/>
          <w:bCs/>
          <w:iCs/>
          <w:sz w:val="24"/>
          <w:szCs w:val="24"/>
        </w:rPr>
      </w:pPr>
      <w:r w:rsidRPr="000D2A8D">
        <w:rPr>
          <w:rFonts w:ascii="Times New Roman" w:hAnsi="Times New Roman" w:cs="Times New Roman"/>
          <w:b/>
          <w:bCs/>
          <w:iCs/>
          <w:sz w:val="24"/>
          <w:szCs w:val="24"/>
          <w:u w:val="single"/>
        </w:rPr>
        <w:t>ALL</w:t>
      </w:r>
      <w:r w:rsidRPr="000D2A8D">
        <w:rPr>
          <w:rFonts w:ascii="Times New Roman" w:hAnsi="Times New Roman" w:cs="Times New Roman"/>
          <w:bCs/>
          <w:iCs/>
          <w:sz w:val="24"/>
          <w:szCs w:val="24"/>
        </w:rPr>
        <w:t xml:space="preserve"> email, social media, and instant messaging is </w:t>
      </w:r>
      <w:r w:rsidR="00B5785A" w:rsidRPr="00B5785A">
        <w:rPr>
          <w:rFonts w:ascii="Times New Roman" w:hAnsi="Times New Roman" w:cs="Times New Roman"/>
          <w:b/>
          <w:bCs/>
          <w:iCs/>
          <w:sz w:val="24"/>
          <w:szCs w:val="24"/>
          <w:u w:val="single"/>
        </w:rPr>
        <w:t>STRICTLY</w:t>
      </w:r>
      <w:r w:rsidR="00B5785A">
        <w:rPr>
          <w:rFonts w:ascii="Times New Roman" w:hAnsi="Times New Roman" w:cs="Times New Roman"/>
          <w:bCs/>
          <w:iCs/>
          <w:sz w:val="24"/>
          <w:szCs w:val="24"/>
        </w:rPr>
        <w:t xml:space="preserve"> </w:t>
      </w:r>
      <w:r w:rsidRPr="000D2A8D">
        <w:rPr>
          <w:rFonts w:ascii="Times New Roman" w:hAnsi="Times New Roman" w:cs="Times New Roman"/>
          <w:b/>
          <w:bCs/>
          <w:iCs/>
          <w:sz w:val="24"/>
          <w:szCs w:val="24"/>
          <w:u w:val="single"/>
        </w:rPr>
        <w:t>PROHIBITED</w:t>
      </w:r>
      <w:r w:rsidRPr="000D2A8D">
        <w:rPr>
          <w:rFonts w:ascii="Times New Roman" w:hAnsi="Times New Roman" w:cs="Times New Roman"/>
          <w:bCs/>
          <w:iCs/>
          <w:sz w:val="24"/>
          <w:szCs w:val="24"/>
        </w:rPr>
        <w:t>, regardless of the reason (</w:t>
      </w:r>
      <w:r w:rsidRPr="000D2A8D">
        <w:rPr>
          <w:rFonts w:ascii="Times New Roman" w:hAnsi="Times New Roman" w:cs="Times New Roman"/>
          <w:bCs/>
          <w:i/>
          <w:iCs/>
          <w:sz w:val="24"/>
          <w:szCs w:val="24"/>
        </w:rPr>
        <w:t>e.g.</w:t>
      </w:r>
      <w:r w:rsidRPr="000D2A8D">
        <w:rPr>
          <w:rFonts w:ascii="Times New Roman" w:hAnsi="Times New Roman" w:cs="Times New Roman"/>
          <w:bCs/>
          <w:iCs/>
          <w:sz w:val="24"/>
          <w:szCs w:val="24"/>
        </w:rPr>
        <w:t xml:space="preserve">, you cannot instant message about what is going on in class).  </w:t>
      </w:r>
    </w:p>
    <w:p w14:paraId="78AA0FC9" w14:textId="5C2D101B" w:rsidR="00D93181" w:rsidRPr="000D2A8D" w:rsidRDefault="00D93181" w:rsidP="00D93181">
      <w:pPr>
        <w:pStyle w:val="ListParagraph"/>
        <w:numPr>
          <w:ilvl w:val="0"/>
          <w:numId w:val="9"/>
        </w:numPr>
        <w:rPr>
          <w:rFonts w:ascii="Times New Roman" w:hAnsi="Times New Roman" w:cs="Times New Roman"/>
          <w:bCs/>
          <w:iCs/>
          <w:sz w:val="24"/>
          <w:szCs w:val="24"/>
        </w:rPr>
      </w:pPr>
      <w:r w:rsidRPr="000D2A8D">
        <w:rPr>
          <w:rFonts w:ascii="Times New Roman" w:hAnsi="Times New Roman" w:cs="Times New Roman"/>
          <w:b/>
          <w:bCs/>
          <w:iCs/>
          <w:sz w:val="24"/>
          <w:szCs w:val="24"/>
          <w:u w:val="single"/>
        </w:rPr>
        <w:t>ALL</w:t>
      </w:r>
      <w:r w:rsidRPr="000D2A8D">
        <w:rPr>
          <w:rFonts w:ascii="Times New Roman" w:hAnsi="Times New Roman" w:cs="Times New Roman"/>
          <w:bCs/>
          <w:iCs/>
          <w:sz w:val="24"/>
          <w:szCs w:val="24"/>
        </w:rPr>
        <w:t xml:space="preserve"> internet surfing (including visiting sites about sports, entertainment, news, </w:t>
      </w:r>
      <w:r w:rsidR="00B5785A">
        <w:rPr>
          <w:rFonts w:ascii="Times New Roman" w:hAnsi="Times New Roman" w:cs="Times New Roman"/>
          <w:bCs/>
          <w:iCs/>
          <w:sz w:val="24"/>
          <w:szCs w:val="24"/>
        </w:rPr>
        <w:t xml:space="preserve">investments, </w:t>
      </w:r>
      <w:r w:rsidRPr="000D2A8D">
        <w:rPr>
          <w:rFonts w:ascii="Times New Roman" w:hAnsi="Times New Roman" w:cs="Times New Roman"/>
          <w:bCs/>
          <w:iCs/>
          <w:sz w:val="24"/>
          <w:szCs w:val="24"/>
        </w:rPr>
        <w:t xml:space="preserve">etc.) is also </w:t>
      </w:r>
      <w:r w:rsidR="00B5785A" w:rsidRPr="00B5785A">
        <w:rPr>
          <w:rFonts w:ascii="Times New Roman" w:hAnsi="Times New Roman" w:cs="Times New Roman"/>
          <w:b/>
          <w:bCs/>
          <w:iCs/>
          <w:sz w:val="24"/>
          <w:szCs w:val="24"/>
          <w:u w:val="single"/>
        </w:rPr>
        <w:t>STRICTLY</w:t>
      </w:r>
      <w:r w:rsidR="00B5785A">
        <w:rPr>
          <w:rFonts w:ascii="Times New Roman" w:hAnsi="Times New Roman" w:cs="Times New Roman"/>
          <w:bCs/>
          <w:iCs/>
          <w:sz w:val="24"/>
          <w:szCs w:val="24"/>
        </w:rPr>
        <w:t xml:space="preserve"> </w:t>
      </w:r>
      <w:r w:rsidRPr="000D2A8D">
        <w:rPr>
          <w:rFonts w:ascii="Times New Roman" w:hAnsi="Times New Roman" w:cs="Times New Roman"/>
          <w:b/>
          <w:bCs/>
          <w:iCs/>
          <w:sz w:val="24"/>
          <w:szCs w:val="24"/>
          <w:u w:val="single"/>
        </w:rPr>
        <w:t>PROHIBITED</w:t>
      </w:r>
      <w:r w:rsidRPr="000D2A8D">
        <w:rPr>
          <w:rFonts w:ascii="Times New Roman" w:hAnsi="Times New Roman" w:cs="Times New Roman"/>
          <w:bCs/>
          <w:iCs/>
          <w:sz w:val="24"/>
          <w:szCs w:val="24"/>
        </w:rPr>
        <w:t xml:space="preserve">.  </w:t>
      </w:r>
    </w:p>
    <w:p w14:paraId="2F2C8E8D" w14:textId="77777777" w:rsidR="00D93181" w:rsidRPr="000D2A8D" w:rsidRDefault="00D93181" w:rsidP="00D93181">
      <w:pPr>
        <w:pStyle w:val="ListParagraph"/>
        <w:numPr>
          <w:ilvl w:val="0"/>
          <w:numId w:val="9"/>
        </w:numPr>
        <w:rPr>
          <w:rFonts w:ascii="Times New Roman" w:hAnsi="Times New Roman" w:cs="Times New Roman"/>
          <w:bCs/>
          <w:iCs/>
          <w:sz w:val="24"/>
          <w:szCs w:val="24"/>
        </w:rPr>
      </w:pPr>
      <w:r w:rsidRPr="000D2A8D">
        <w:rPr>
          <w:rFonts w:ascii="Times New Roman" w:hAnsi="Times New Roman" w:cs="Times New Roman"/>
          <w:bCs/>
          <w:iCs/>
          <w:sz w:val="24"/>
          <w:szCs w:val="24"/>
        </w:rPr>
        <w:t>Any violations of this policy will affect the good faith portion of your grade.</w:t>
      </w:r>
    </w:p>
    <w:p w14:paraId="5B658CDD" w14:textId="7D6CAED6" w:rsidR="00D93181" w:rsidRPr="000D2A8D" w:rsidRDefault="00D93181" w:rsidP="005D098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640"/>
          <w:tab w:val="left" w:pos="9360"/>
        </w:tabs>
        <w:spacing w:after="0"/>
        <w:ind w:firstLine="720"/>
        <w:rPr>
          <w:rFonts w:ascii="Times New Roman" w:hAnsi="Times New Roman" w:cs="Times New Roman"/>
          <w:sz w:val="24"/>
          <w:szCs w:val="24"/>
        </w:rPr>
      </w:pPr>
      <w:r w:rsidRPr="000D2A8D">
        <w:rPr>
          <w:rFonts w:ascii="Times New Roman" w:hAnsi="Times New Roman" w:cs="Times New Roman"/>
          <w:b/>
          <w:bCs/>
          <w:i/>
          <w:iCs/>
          <w:sz w:val="24"/>
          <w:szCs w:val="24"/>
        </w:rPr>
        <w:t>Assessment.</w:t>
      </w:r>
      <w:r w:rsidRPr="000D2A8D">
        <w:rPr>
          <w:rFonts w:ascii="Times New Roman" w:hAnsi="Times New Roman" w:cs="Times New Roman"/>
          <w:bCs/>
          <w:iCs/>
          <w:sz w:val="24"/>
          <w:szCs w:val="24"/>
        </w:rPr>
        <w:t xml:space="preserve">  Your final grade will be based on two components: (1) final exam (90%); and (2) good faith requirement (10%).</w:t>
      </w:r>
      <w:r w:rsidR="005D0984" w:rsidRPr="000D2A8D">
        <w:rPr>
          <w:rFonts w:ascii="Times New Roman" w:hAnsi="Times New Roman" w:cs="Times New Roman"/>
          <w:bCs/>
          <w:iCs/>
          <w:sz w:val="24"/>
          <w:szCs w:val="24"/>
        </w:rPr>
        <w:t xml:space="preserve">  </w:t>
      </w:r>
      <w:r w:rsidR="005D0984" w:rsidRPr="000D2A8D">
        <w:rPr>
          <w:rFonts w:ascii="Times New Roman" w:hAnsi="Times New Roman" w:cs="Times New Roman"/>
          <w:sz w:val="24"/>
          <w:szCs w:val="24"/>
        </w:rPr>
        <w:t xml:space="preserve">There are “push points” as part of the grading system in this course.  </w:t>
      </w:r>
    </w:p>
    <w:p w14:paraId="0F2B5047" w14:textId="77777777" w:rsidR="005D0984" w:rsidRPr="000D2A8D" w:rsidRDefault="005D0984" w:rsidP="005D098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640"/>
          <w:tab w:val="left" w:pos="9360"/>
        </w:tabs>
        <w:spacing w:after="0"/>
        <w:rPr>
          <w:rFonts w:ascii="Times New Roman" w:hAnsi="Times New Roman" w:cs="Times New Roman"/>
          <w:sz w:val="24"/>
          <w:szCs w:val="24"/>
        </w:rPr>
      </w:pPr>
    </w:p>
    <w:p w14:paraId="61D9EBBA" w14:textId="77777777" w:rsidR="00D93181" w:rsidRPr="000D2A8D" w:rsidRDefault="00D93181" w:rsidP="00D93181">
      <w:pPr>
        <w:pStyle w:val="ListParagraph"/>
        <w:numPr>
          <w:ilvl w:val="0"/>
          <w:numId w:val="11"/>
        </w:numPr>
        <w:rPr>
          <w:rFonts w:ascii="Times New Roman" w:hAnsi="Times New Roman" w:cs="Times New Roman"/>
          <w:bCs/>
          <w:iCs/>
          <w:sz w:val="24"/>
          <w:szCs w:val="24"/>
        </w:rPr>
      </w:pPr>
      <w:r w:rsidRPr="000D2A8D">
        <w:rPr>
          <w:rFonts w:ascii="Times New Roman" w:hAnsi="Times New Roman" w:cs="Times New Roman"/>
          <w:bCs/>
          <w:iCs/>
          <w:sz w:val="24"/>
          <w:szCs w:val="24"/>
        </w:rPr>
        <w:t>Each student will begin with full credit for the good faith requirement.  Credit will be deducted for failures to engage in the class in good faith, including (but not limited to):  lack of preparation, violation of the computer policy, tardiness or early departures, excessive absences, failure to complete (with a good faith effort) ungraded assignments and exercises, failure to participate in good faith in small group assignments and discussions, and failure to treat classmates with professional respect.</w:t>
      </w:r>
    </w:p>
    <w:p w14:paraId="00351890" w14:textId="0A77C4F1" w:rsidR="00D93181" w:rsidRPr="000D2A8D" w:rsidRDefault="00D93181" w:rsidP="00D93181">
      <w:pPr>
        <w:rPr>
          <w:rFonts w:ascii="Times New Roman" w:hAnsi="Times New Roman" w:cs="Times New Roman"/>
          <w:bCs/>
          <w:iCs/>
          <w:sz w:val="24"/>
          <w:szCs w:val="24"/>
        </w:rPr>
      </w:pPr>
      <w:r w:rsidRPr="000D2A8D">
        <w:rPr>
          <w:rFonts w:ascii="Times New Roman" w:hAnsi="Times New Roman" w:cs="Times New Roman"/>
          <w:b/>
          <w:bCs/>
          <w:i/>
          <w:iCs/>
          <w:sz w:val="24"/>
          <w:szCs w:val="24"/>
        </w:rPr>
        <w:t>Final Exam.</w:t>
      </w:r>
      <w:r w:rsidRPr="000D2A8D">
        <w:rPr>
          <w:rFonts w:ascii="Times New Roman" w:hAnsi="Times New Roman" w:cs="Times New Roman"/>
          <w:bCs/>
          <w:iCs/>
          <w:sz w:val="24"/>
          <w:szCs w:val="24"/>
        </w:rPr>
        <w:t xml:space="preserve">  The final exam</w:t>
      </w:r>
      <w:r w:rsidR="00A70987" w:rsidRPr="000D2A8D">
        <w:rPr>
          <w:rFonts w:ascii="Times New Roman" w:hAnsi="Times New Roman" w:cs="Times New Roman"/>
          <w:bCs/>
          <w:iCs/>
          <w:sz w:val="24"/>
          <w:szCs w:val="24"/>
        </w:rPr>
        <w:t>ination</w:t>
      </w:r>
      <w:r w:rsidRPr="000D2A8D">
        <w:rPr>
          <w:rFonts w:ascii="Times New Roman" w:hAnsi="Times New Roman" w:cs="Times New Roman"/>
          <w:bCs/>
          <w:iCs/>
          <w:sz w:val="24"/>
          <w:szCs w:val="24"/>
        </w:rPr>
        <w:t xml:space="preserve"> is</w:t>
      </w:r>
      <w:r w:rsidR="00A70987" w:rsidRPr="000D2A8D">
        <w:rPr>
          <w:rFonts w:ascii="Times New Roman" w:hAnsi="Times New Roman" w:cs="Times New Roman"/>
          <w:bCs/>
          <w:iCs/>
          <w:sz w:val="24"/>
          <w:szCs w:val="24"/>
        </w:rPr>
        <w:t xml:space="preserve"> scheduled for</w:t>
      </w:r>
      <w:r w:rsidRPr="000D2A8D">
        <w:rPr>
          <w:rFonts w:ascii="Times New Roman" w:hAnsi="Times New Roman" w:cs="Times New Roman"/>
          <w:bCs/>
          <w:iCs/>
          <w:sz w:val="24"/>
          <w:szCs w:val="24"/>
        </w:rPr>
        <w:t xml:space="preserve"> April </w:t>
      </w:r>
      <w:r w:rsidR="004252C2" w:rsidRPr="000D2A8D">
        <w:rPr>
          <w:rFonts w:ascii="Times New Roman" w:hAnsi="Times New Roman" w:cs="Times New Roman"/>
          <w:bCs/>
          <w:iCs/>
          <w:sz w:val="24"/>
          <w:szCs w:val="24"/>
        </w:rPr>
        <w:t>22</w:t>
      </w:r>
      <w:r w:rsidR="00A70987" w:rsidRPr="000D2A8D">
        <w:rPr>
          <w:rFonts w:ascii="Times New Roman" w:hAnsi="Times New Roman" w:cs="Times New Roman"/>
          <w:bCs/>
          <w:iCs/>
          <w:sz w:val="24"/>
          <w:szCs w:val="24"/>
        </w:rPr>
        <w:t>, 2017</w:t>
      </w:r>
      <w:r w:rsidRPr="000D2A8D">
        <w:rPr>
          <w:rFonts w:ascii="Times New Roman" w:hAnsi="Times New Roman" w:cs="Times New Roman"/>
          <w:bCs/>
          <w:iCs/>
          <w:sz w:val="24"/>
          <w:szCs w:val="24"/>
        </w:rPr>
        <w:t xml:space="preserve"> (A</w:t>
      </w:r>
      <w:r w:rsidR="00B5785A">
        <w:rPr>
          <w:rFonts w:ascii="Times New Roman" w:hAnsi="Times New Roman" w:cs="Times New Roman"/>
          <w:bCs/>
          <w:iCs/>
          <w:sz w:val="24"/>
          <w:szCs w:val="24"/>
        </w:rPr>
        <w:t>.</w:t>
      </w:r>
      <w:r w:rsidRPr="000D2A8D">
        <w:rPr>
          <w:rFonts w:ascii="Times New Roman" w:hAnsi="Times New Roman" w:cs="Times New Roman"/>
          <w:bCs/>
          <w:iCs/>
          <w:sz w:val="24"/>
          <w:szCs w:val="24"/>
        </w:rPr>
        <w:t>M</w:t>
      </w:r>
      <w:r w:rsidR="00B5785A">
        <w:rPr>
          <w:rFonts w:ascii="Times New Roman" w:hAnsi="Times New Roman" w:cs="Times New Roman"/>
          <w:bCs/>
          <w:iCs/>
          <w:sz w:val="24"/>
          <w:szCs w:val="24"/>
        </w:rPr>
        <w:t>.</w:t>
      </w:r>
      <w:r w:rsidRPr="000D2A8D">
        <w:rPr>
          <w:rFonts w:ascii="Times New Roman" w:hAnsi="Times New Roman" w:cs="Times New Roman"/>
          <w:bCs/>
          <w:iCs/>
          <w:sz w:val="24"/>
          <w:szCs w:val="24"/>
        </w:rPr>
        <w:t xml:space="preserve">). </w:t>
      </w:r>
      <w:r w:rsidR="00323232" w:rsidRPr="000D2A8D">
        <w:rPr>
          <w:rFonts w:ascii="Times New Roman" w:hAnsi="Times New Roman" w:cs="Times New Roman"/>
          <w:bCs/>
          <w:iCs/>
          <w:sz w:val="24"/>
          <w:szCs w:val="24"/>
        </w:rPr>
        <w:t xml:space="preserve"> T</w:t>
      </w:r>
      <w:r w:rsidRPr="000D2A8D">
        <w:rPr>
          <w:rFonts w:ascii="Times New Roman" w:hAnsi="Times New Roman" w:cs="Times New Roman"/>
          <w:bCs/>
          <w:iCs/>
          <w:sz w:val="24"/>
          <w:szCs w:val="24"/>
        </w:rPr>
        <w:t xml:space="preserve">here are not prior exams available for </w:t>
      </w:r>
      <w:r w:rsidR="004252C2" w:rsidRPr="000D2A8D">
        <w:rPr>
          <w:rFonts w:ascii="Times New Roman" w:hAnsi="Times New Roman" w:cs="Times New Roman"/>
          <w:bCs/>
          <w:iCs/>
          <w:sz w:val="24"/>
          <w:szCs w:val="24"/>
        </w:rPr>
        <w:t>this course</w:t>
      </w:r>
      <w:r w:rsidR="00323232" w:rsidRPr="000D2A8D">
        <w:rPr>
          <w:rFonts w:ascii="Times New Roman" w:hAnsi="Times New Roman" w:cs="Times New Roman"/>
          <w:bCs/>
          <w:iCs/>
          <w:sz w:val="24"/>
          <w:szCs w:val="24"/>
        </w:rPr>
        <w:t xml:space="preserve">.  The </w:t>
      </w:r>
      <w:r w:rsidR="00A70987" w:rsidRPr="000D2A8D">
        <w:rPr>
          <w:rFonts w:ascii="Times New Roman" w:hAnsi="Times New Roman" w:cs="Times New Roman"/>
          <w:bCs/>
          <w:iCs/>
          <w:sz w:val="24"/>
          <w:szCs w:val="24"/>
        </w:rPr>
        <w:t>final exam will be a three-</w:t>
      </w:r>
      <w:r w:rsidRPr="000D2A8D">
        <w:rPr>
          <w:rFonts w:ascii="Times New Roman" w:hAnsi="Times New Roman" w:cs="Times New Roman"/>
          <w:bCs/>
          <w:iCs/>
          <w:sz w:val="24"/>
          <w:szCs w:val="24"/>
        </w:rPr>
        <w:t>hour exam</w:t>
      </w:r>
      <w:r w:rsidR="00A70987" w:rsidRPr="000D2A8D">
        <w:rPr>
          <w:rFonts w:ascii="Times New Roman" w:hAnsi="Times New Roman" w:cs="Times New Roman"/>
          <w:bCs/>
          <w:iCs/>
          <w:sz w:val="24"/>
          <w:szCs w:val="24"/>
        </w:rPr>
        <w:t>ination</w:t>
      </w:r>
      <w:r w:rsidRPr="000D2A8D">
        <w:rPr>
          <w:rFonts w:ascii="Times New Roman" w:hAnsi="Times New Roman" w:cs="Times New Roman"/>
          <w:bCs/>
          <w:iCs/>
          <w:sz w:val="24"/>
          <w:szCs w:val="24"/>
        </w:rPr>
        <w:t xml:space="preserve"> worth a total of 90 points.  Tentatively, it will be composed of three parts, with the following tentative allocation of points.  This tentative format and weights are subject to change based on the strengths and weaknesses of this </w:t>
      </w:r>
      <w:r w:rsidR="004252C2" w:rsidRPr="000D2A8D">
        <w:rPr>
          <w:rFonts w:ascii="Times New Roman" w:hAnsi="Times New Roman" w:cs="Times New Roman"/>
          <w:bCs/>
          <w:iCs/>
          <w:sz w:val="24"/>
          <w:szCs w:val="24"/>
        </w:rPr>
        <w:t>course</w:t>
      </w:r>
      <w:r w:rsidRPr="000D2A8D">
        <w:rPr>
          <w:rFonts w:ascii="Times New Roman" w:hAnsi="Times New Roman" w:cs="Times New Roman"/>
          <w:bCs/>
          <w:iCs/>
          <w:sz w:val="24"/>
          <w:szCs w:val="24"/>
        </w:rPr>
        <w:t>, with any ch</w:t>
      </w:r>
      <w:r w:rsidR="004252C2" w:rsidRPr="000D2A8D">
        <w:rPr>
          <w:rFonts w:ascii="Times New Roman" w:hAnsi="Times New Roman" w:cs="Times New Roman"/>
          <w:bCs/>
          <w:iCs/>
          <w:sz w:val="24"/>
          <w:szCs w:val="24"/>
        </w:rPr>
        <w:t>ange announced by March 21</w:t>
      </w:r>
      <w:r w:rsidR="00A70987" w:rsidRPr="000D2A8D">
        <w:rPr>
          <w:rFonts w:ascii="Times New Roman" w:hAnsi="Times New Roman" w:cs="Times New Roman"/>
          <w:bCs/>
          <w:iCs/>
          <w:sz w:val="24"/>
          <w:szCs w:val="24"/>
        </w:rPr>
        <w:t>, 2017</w:t>
      </w:r>
      <w:r w:rsidRPr="000D2A8D">
        <w:rPr>
          <w:rFonts w:ascii="Times New Roman" w:hAnsi="Times New Roman" w:cs="Times New Roman"/>
          <w:bCs/>
          <w:iCs/>
          <w:sz w:val="24"/>
          <w:szCs w:val="24"/>
        </w:rPr>
        <w:t xml:space="preserve">. </w:t>
      </w:r>
    </w:p>
    <w:p w14:paraId="0FFC0590" w14:textId="77777777" w:rsidR="00D93181" w:rsidRPr="000D2A8D" w:rsidRDefault="00D93181" w:rsidP="00D93181">
      <w:pPr>
        <w:pStyle w:val="ListParagraph"/>
        <w:numPr>
          <w:ilvl w:val="0"/>
          <w:numId w:val="12"/>
        </w:numPr>
        <w:rPr>
          <w:rFonts w:ascii="Times New Roman" w:hAnsi="Times New Roman" w:cs="Times New Roman"/>
          <w:bCs/>
          <w:iCs/>
          <w:sz w:val="24"/>
          <w:szCs w:val="24"/>
        </w:rPr>
      </w:pPr>
      <w:r w:rsidRPr="000D2A8D">
        <w:rPr>
          <w:rFonts w:ascii="Times New Roman" w:hAnsi="Times New Roman" w:cs="Times New Roman"/>
          <w:bCs/>
          <w:iCs/>
          <w:sz w:val="24"/>
          <w:szCs w:val="24"/>
        </w:rPr>
        <w:t>5-10 multiple choice questions (10 points)</w:t>
      </w:r>
    </w:p>
    <w:p w14:paraId="526E1019" w14:textId="77777777" w:rsidR="00D93181" w:rsidRPr="000D2A8D" w:rsidRDefault="00D93181" w:rsidP="00D93181">
      <w:pPr>
        <w:pStyle w:val="ListParagraph"/>
        <w:numPr>
          <w:ilvl w:val="1"/>
          <w:numId w:val="11"/>
        </w:numPr>
        <w:rPr>
          <w:rFonts w:ascii="Times New Roman" w:hAnsi="Times New Roman" w:cs="Times New Roman"/>
          <w:bCs/>
          <w:iCs/>
          <w:sz w:val="24"/>
          <w:szCs w:val="24"/>
        </w:rPr>
      </w:pPr>
      <w:r w:rsidRPr="000D2A8D">
        <w:rPr>
          <w:rFonts w:ascii="Times New Roman" w:hAnsi="Times New Roman" w:cs="Times New Roman"/>
          <w:bCs/>
          <w:iCs/>
          <w:sz w:val="24"/>
          <w:szCs w:val="24"/>
        </w:rPr>
        <w:t xml:space="preserve">Will mimic bar exam questions </w:t>
      </w:r>
    </w:p>
    <w:p w14:paraId="636C6C6C" w14:textId="77777777" w:rsidR="00D93181" w:rsidRPr="000D2A8D" w:rsidRDefault="00D93181" w:rsidP="00D93181">
      <w:pPr>
        <w:pStyle w:val="ListParagraph"/>
        <w:numPr>
          <w:ilvl w:val="0"/>
          <w:numId w:val="12"/>
        </w:numPr>
        <w:rPr>
          <w:rFonts w:ascii="Times New Roman" w:hAnsi="Times New Roman" w:cs="Times New Roman"/>
          <w:bCs/>
          <w:iCs/>
          <w:sz w:val="24"/>
          <w:szCs w:val="24"/>
        </w:rPr>
      </w:pPr>
      <w:r w:rsidRPr="000D2A8D">
        <w:rPr>
          <w:rFonts w:ascii="Times New Roman" w:hAnsi="Times New Roman" w:cs="Times New Roman"/>
          <w:bCs/>
          <w:iCs/>
          <w:sz w:val="24"/>
          <w:szCs w:val="24"/>
        </w:rPr>
        <w:t>3-5 short answer questions (35 points)</w:t>
      </w:r>
    </w:p>
    <w:p w14:paraId="51885961" w14:textId="77777777" w:rsidR="00D93181" w:rsidRPr="000D2A8D" w:rsidRDefault="00D93181" w:rsidP="00D93181">
      <w:pPr>
        <w:pStyle w:val="ListParagraph"/>
        <w:numPr>
          <w:ilvl w:val="1"/>
          <w:numId w:val="11"/>
        </w:numPr>
        <w:rPr>
          <w:rFonts w:ascii="Times New Roman" w:hAnsi="Times New Roman" w:cs="Times New Roman"/>
          <w:bCs/>
          <w:iCs/>
          <w:sz w:val="24"/>
          <w:szCs w:val="24"/>
        </w:rPr>
      </w:pPr>
      <w:r w:rsidRPr="000D2A8D">
        <w:rPr>
          <w:rFonts w:ascii="Times New Roman" w:hAnsi="Times New Roman" w:cs="Times New Roman"/>
          <w:bCs/>
          <w:iCs/>
          <w:sz w:val="24"/>
          <w:szCs w:val="24"/>
        </w:rPr>
        <w:t>Will generally require a word/phrase answer and then an explanation of why.</w:t>
      </w:r>
    </w:p>
    <w:p w14:paraId="76D9B886" w14:textId="77777777" w:rsidR="00D93181" w:rsidRPr="000D2A8D" w:rsidRDefault="00D93181" w:rsidP="00D93181">
      <w:pPr>
        <w:pStyle w:val="ListParagraph"/>
        <w:numPr>
          <w:ilvl w:val="1"/>
          <w:numId w:val="11"/>
        </w:numPr>
        <w:rPr>
          <w:rFonts w:ascii="Times New Roman" w:hAnsi="Times New Roman" w:cs="Times New Roman"/>
          <w:bCs/>
          <w:iCs/>
          <w:sz w:val="24"/>
          <w:szCs w:val="24"/>
        </w:rPr>
      </w:pPr>
      <w:r w:rsidRPr="000D2A8D">
        <w:rPr>
          <w:rFonts w:ascii="Times New Roman" w:hAnsi="Times New Roman" w:cs="Times New Roman"/>
          <w:bCs/>
          <w:i/>
          <w:iCs/>
          <w:sz w:val="24"/>
          <w:szCs w:val="24"/>
        </w:rPr>
        <w:t>E.g.</w:t>
      </w:r>
      <w:r w:rsidRPr="000D2A8D">
        <w:rPr>
          <w:rFonts w:ascii="Times New Roman" w:hAnsi="Times New Roman" w:cs="Times New Roman"/>
          <w:bCs/>
          <w:iCs/>
          <w:sz w:val="24"/>
          <w:szCs w:val="24"/>
        </w:rPr>
        <w:t>, What defense would you raise and why?  What fact would you like to know and why?  What policy objective best explains this doctrine/outcome and why?</w:t>
      </w:r>
    </w:p>
    <w:p w14:paraId="1988E82A" w14:textId="77777777" w:rsidR="00D93181" w:rsidRPr="000D2A8D" w:rsidRDefault="00D93181" w:rsidP="00D93181">
      <w:pPr>
        <w:pStyle w:val="ListParagraph"/>
        <w:numPr>
          <w:ilvl w:val="1"/>
          <w:numId w:val="11"/>
        </w:numPr>
        <w:rPr>
          <w:rFonts w:ascii="Times New Roman" w:hAnsi="Times New Roman" w:cs="Times New Roman"/>
          <w:bCs/>
          <w:iCs/>
          <w:sz w:val="24"/>
          <w:szCs w:val="24"/>
        </w:rPr>
      </w:pPr>
      <w:r w:rsidRPr="000D2A8D">
        <w:rPr>
          <w:rFonts w:ascii="Times New Roman" w:hAnsi="Times New Roman" w:cs="Times New Roman"/>
          <w:bCs/>
          <w:iCs/>
          <w:sz w:val="24"/>
          <w:szCs w:val="24"/>
        </w:rPr>
        <w:t>You will see the form of each short answer question during the trimester.</w:t>
      </w:r>
    </w:p>
    <w:p w14:paraId="343F53EC" w14:textId="41656ED3" w:rsidR="00D93181" w:rsidRPr="000D2A8D" w:rsidRDefault="00D93181" w:rsidP="00D93181">
      <w:pPr>
        <w:pStyle w:val="ListParagraph"/>
        <w:numPr>
          <w:ilvl w:val="0"/>
          <w:numId w:val="12"/>
        </w:numPr>
        <w:rPr>
          <w:rFonts w:ascii="Times New Roman" w:hAnsi="Times New Roman" w:cs="Times New Roman"/>
          <w:bCs/>
          <w:iCs/>
          <w:sz w:val="24"/>
          <w:szCs w:val="24"/>
        </w:rPr>
      </w:pPr>
      <w:r w:rsidRPr="000D2A8D">
        <w:rPr>
          <w:rFonts w:ascii="Times New Roman" w:hAnsi="Times New Roman" w:cs="Times New Roman"/>
          <w:bCs/>
          <w:iCs/>
          <w:sz w:val="24"/>
          <w:szCs w:val="24"/>
        </w:rPr>
        <w:t xml:space="preserve">1 </w:t>
      </w:r>
      <w:r w:rsidR="00323232" w:rsidRPr="000D2A8D">
        <w:rPr>
          <w:rFonts w:ascii="Times New Roman" w:hAnsi="Times New Roman" w:cs="Times New Roman"/>
          <w:bCs/>
          <w:iCs/>
          <w:sz w:val="24"/>
          <w:szCs w:val="24"/>
        </w:rPr>
        <w:t xml:space="preserve">longer-form </w:t>
      </w:r>
      <w:r w:rsidRPr="000D2A8D">
        <w:rPr>
          <w:rFonts w:ascii="Times New Roman" w:hAnsi="Times New Roman" w:cs="Times New Roman"/>
          <w:bCs/>
          <w:iCs/>
          <w:sz w:val="24"/>
          <w:szCs w:val="24"/>
        </w:rPr>
        <w:t>essay  (45 points)</w:t>
      </w:r>
    </w:p>
    <w:p w14:paraId="7C835534" w14:textId="77777777" w:rsidR="00D93181" w:rsidRPr="000D2A8D" w:rsidRDefault="00D93181" w:rsidP="00D93181">
      <w:pPr>
        <w:pStyle w:val="ListParagraph"/>
        <w:numPr>
          <w:ilvl w:val="1"/>
          <w:numId w:val="11"/>
        </w:numPr>
        <w:rPr>
          <w:rFonts w:ascii="Times New Roman" w:hAnsi="Times New Roman" w:cs="Times New Roman"/>
          <w:bCs/>
          <w:iCs/>
          <w:sz w:val="24"/>
          <w:szCs w:val="24"/>
        </w:rPr>
      </w:pPr>
      <w:r w:rsidRPr="000D2A8D">
        <w:rPr>
          <w:rFonts w:ascii="Times New Roman" w:hAnsi="Times New Roman" w:cs="Times New Roman"/>
          <w:bCs/>
          <w:iCs/>
          <w:sz w:val="24"/>
          <w:szCs w:val="24"/>
        </w:rPr>
        <w:t>Will require you to apply your knowledge to a hypothetical client’s factual situation to make an argument or arguments that advance your client’s strategic interests and respond to potential counterarguments.</w:t>
      </w:r>
    </w:p>
    <w:p w14:paraId="5568AF3D" w14:textId="77777777" w:rsidR="00D93181" w:rsidRPr="000D2A8D" w:rsidRDefault="00D93181" w:rsidP="00D93181">
      <w:pPr>
        <w:rPr>
          <w:rFonts w:ascii="Times New Roman" w:hAnsi="Times New Roman" w:cs="Times New Roman"/>
          <w:sz w:val="24"/>
          <w:szCs w:val="24"/>
        </w:rPr>
      </w:pPr>
      <w:r w:rsidRPr="000D2A8D">
        <w:rPr>
          <w:rFonts w:ascii="Times New Roman" w:hAnsi="Times New Roman" w:cs="Times New Roman"/>
          <w:b/>
          <w:bCs/>
          <w:i/>
          <w:iCs/>
          <w:sz w:val="24"/>
          <w:szCs w:val="24"/>
        </w:rPr>
        <w:t>Review and Strategy Classes.</w:t>
      </w:r>
      <w:r w:rsidRPr="000D2A8D">
        <w:rPr>
          <w:rFonts w:ascii="Times New Roman" w:hAnsi="Times New Roman" w:cs="Times New Roman"/>
          <w:sz w:val="24"/>
          <w:szCs w:val="24"/>
        </w:rPr>
        <w:t xml:space="preserve">  The last class of each unit is entitled “Review and Strategy.”  It is dedicated to reviewing the material covered in that unit, while also simulating how the material covered arises and is used in practice.  There are three primary goals for these classes:</w:t>
      </w:r>
    </w:p>
    <w:p w14:paraId="2C17A109" w14:textId="77777777" w:rsidR="00D93181" w:rsidRPr="000D2A8D" w:rsidRDefault="00D93181" w:rsidP="00D93181">
      <w:pPr>
        <w:pStyle w:val="ListParagraph"/>
        <w:numPr>
          <w:ilvl w:val="0"/>
          <w:numId w:val="13"/>
        </w:numPr>
        <w:rPr>
          <w:rFonts w:ascii="Times New Roman" w:hAnsi="Times New Roman" w:cs="Times New Roman"/>
          <w:sz w:val="24"/>
          <w:szCs w:val="24"/>
        </w:rPr>
      </w:pPr>
      <w:r w:rsidRPr="000D2A8D">
        <w:rPr>
          <w:rFonts w:ascii="Times New Roman" w:hAnsi="Times New Roman" w:cs="Times New Roman"/>
          <w:i/>
          <w:sz w:val="24"/>
          <w:szCs w:val="24"/>
        </w:rPr>
        <w:t>Review and Assessment</w:t>
      </w:r>
      <w:r w:rsidRPr="000D2A8D">
        <w:rPr>
          <w:rFonts w:ascii="Times New Roman" w:hAnsi="Times New Roman" w:cs="Times New Roman"/>
          <w:sz w:val="24"/>
          <w:szCs w:val="24"/>
        </w:rPr>
        <w:t>:  we will have another shot at covering any material that was particularly difficult for the class but looking at it a different way.  This will also be my opportunity to get a sense of your comprehension and mastery.</w:t>
      </w:r>
    </w:p>
    <w:p w14:paraId="2189A300" w14:textId="77777777" w:rsidR="00D93181" w:rsidRPr="000D2A8D" w:rsidRDefault="00D93181" w:rsidP="00D93181">
      <w:pPr>
        <w:pStyle w:val="ListParagraph"/>
        <w:numPr>
          <w:ilvl w:val="0"/>
          <w:numId w:val="13"/>
        </w:numPr>
        <w:rPr>
          <w:rFonts w:ascii="Times New Roman" w:hAnsi="Times New Roman" w:cs="Times New Roman"/>
          <w:sz w:val="24"/>
          <w:szCs w:val="24"/>
        </w:rPr>
      </w:pPr>
      <w:r w:rsidRPr="000D2A8D">
        <w:rPr>
          <w:rFonts w:ascii="Times New Roman" w:hAnsi="Times New Roman" w:cs="Times New Roman"/>
          <w:i/>
          <w:sz w:val="24"/>
          <w:szCs w:val="24"/>
        </w:rPr>
        <w:t>Prepare for the Final Exam</w:t>
      </w:r>
      <w:r w:rsidRPr="000D2A8D">
        <w:rPr>
          <w:rFonts w:ascii="Times New Roman" w:hAnsi="Times New Roman" w:cs="Times New Roman"/>
          <w:sz w:val="24"/>
          <w:szCs w:val="24"/>
        </w:rPr>
        <w:t>:  over the course of these classes, you will see several examples of each type of exam question.  Sometimes we will work on these questions as a class, sometimes in small groups, sometimes individually in class, and sometimes individually in advance of class.</w:t>
      </w:r>
    </w:p>
    <w:p w14:paraId="383EEA7A" w14:textId="25CF607A" w:rsidR="00D93181" w:rsidRPr="000D2A8D" w:rsidRDefault="00D93181" w:rsidP="00D93181">
      <w:pPr>
        <w:pStyle w:val="ListParagraph"/>
        <w:numPr>
          <w:ilvl w:val="0"/>
          <w:numId w:val="13"/>
        </w:numPr>
        <w:rPr>
          <w:rFonts w:ascii="Times New Roman" w:hAnsi="Times New Roman" w:cs="Times New Roman"/>
          <w:sz w:val="24"/>
          <w:szCs w:val="24"/>
        </w:rPr>
      </w:pPr>
      <w:r w:rsidRPr="000D2A8D">
        <w:rPr>
          <w:rFonts w:ascii="Times New Roman" w:hAnsi="Times New Roman" w:cs="Times New Roman"/>
          <w:i/>
          <w:sz w:val="24"/>
          <w:szCs w:val="24"/>
        </w:rPr>
        <w:t>Develop Practice Skills</w:t>
      </w:r>
      <w:r w:rsidRPr="000D2A8D">
        <w:rPr>
          <w:rFonts w:ascii="Times New Roman" w:hAnsi="Times New Roman" w:cs="Times New Roman"/>
          <w:sz w:val="24"/>
          <w:szCs w:val="24"/>
        </w:rPr>
        <w:t xml:space="preserve">:  we will simulate how tort law is actually applied in practice.  Over the course of the trimester, primarily in “Review and Strategy” classes, we will return to a hypothetical (but realistic) case, </w:t>
      </w:r>
      <w:r w:rsidRPr="000D2A8D">
        <w:rPr>
          <w:rFonts w:ascii="Times New Roman" w:hAnsi="Times New Roman" w:cs="Times New Roman"/>
          <w:i/>
          <w:sz w:val="24"/>
          <w:szCs w:val="24"/>
        </w:rPr>
        <w:t xml:space="preserve">Quinn v. </w:t>
      </w:r>
      <w:r w:rsidR="00B5785A">
        <w:rPr>
          <w:rFonts w:ascii="Times New Roman" w:hAnsi="Times New Roman" w:cs="Times New Roman"/>
          <w:i/>
          <w:sz w:val="24"/>
          <w:szCs w:val="24"/>
        </w:rPr>
        <w:t>Jacob</w:t>
      </w:r>
      <w:r w:rsidRPr="000D2A8D">
        <w:rPr>
          <w:rFonts w:ascii="Times New Roman" w:hAnsi="Times New Roman" w:cs="Times New Roman"/>
          <w:sz w:val="24"/>
          <w:szCs w:val="24"/>
        </w:rPr>
        <w:t>.  You will be asked to apply your developing knowledge of tort law to develop arguments on behalf of your client, identify potential counterarguments, and evaluate the strength of both.  In doing so, you also will be practicing for the essay portion of the final exam.</w:t>
      </w:r>
    </w:p>
    <w:p w14:paraId="51DD0E29" w14:textId="77777777" w:rsidR="00D93181" w:rsidRPr="000D2A8D" w:rsidRDefault="00D93181" w:rsidP="00D93181">
      <w:pPr>
        <w:rPr>
          <w:rFonts w:ascii="Times New Roman" w:hAnsi="Times New Roman" w:cs="Times New Roman"/>
          <w:sz w:val="24"/>
          <w:szCs w:val="24"/>
        </w:rPr>
      </w:pPr>
      <w:r w:rsidRPr="000D2A8D">
        <w:rPr>
          <w:rFonts w:ascii="Times New Roman" w:hAnsi="Times New Roman" w:cs="Times New Roman"/>
          <w:sz w:val="24"/>
          <w:szCs w:val="24"/>
        </w:rPr>
        <w:br w:type="page"/>
      </w:r>
    </w:p>
    <w:p w14:paraId="28750F7E" w14:textId="063931BE" w:rsidR="00D93181" w:rsidRPr="000D2A8D" w:rsidRDefault="00323232" w:rsidP="00D93181">
      <w:pPr>
        <w:pStyle w:val="Header"/>
        <w:jc w:val="center"/>
        <w:rPr>
          <w:rFonts w:ascii="Times New Roman" w:hAnsi="Times New Roman" w:cs="Times New Roman"/>
          <w:b/>
          <w:sz w:val="24"/>
          <w:szCs w:val="24"/>
        </w:rPr>
      </w:pPr>
      <w:r w:rsidRPr="000D2A8D">
        <w:rPr>
          <w:rFonts w:ascii="Times New Roman" w:hAnsi="Times New Roman" w:cs="Times New Roman"/>
          <w:b/>
          <w:sz w:val="24"/>
          <w:szCs w:val="24"/>
        </w:rPr>
        <w:t>PROVISIONAL</w:t>
      </w:r>
      <w:r w:rsidR="00D93181" w:rsidRPr="000D2A8D">
        <w:rPr>
          <w:rFonts w:ascii="Times New Roman" w:hAnsi="Times New Roman" w:cs="Times New Roman"/>
          <w:b/>
          <w:sz w:val="24"/>
          <w:szCs w:val="24"/>
        </w:rPr>
        <w:t xml:space="preserve"> COURSE SCHEDULE</w:t>
      </w:r>
    </w:p>
    <w:p w14:paraId="2DE00B06" w14:textId="77777777" w:rsidR="00D93181" w:rsidRPr="000D2A8D" w:rsidRDefault="00D93181" w:rsidP="00D93181">
      <w:pPr>
        <w:pStyle w:val="Header"/>
        <w:jc w:val="center"/>
        <w:rPr>
          <w:rFonts w:ascii="Times New Roman" w:hAnsi="Times New Roman" w:cs="Times New Roman"/>
          <w:b/>
          <w:sz w:val="24"/>
          <w:szCs w:val="24"/>
        </w:rPr>
      </w:pPr>
      <w:r w:rsidRPr="000D2A8D">
        <w:rPr>
          <w:rFonts w:ascii="Times New Roman" w:hAnsi="Times New Roman" w:cs="Times New Roman"/>
          <w:b/>
          <w:sz w:val="24"/>
          <w:szCs w:val="24"/>
        </w:rPr>
        <w:t>(***Subject to Change***)</w:t>
      </w:r>
    </w:p>
    <w:p w14:paraId="0713AC24" w14:textId="77777777" w:rsidR="00D93181" w:rsidRPr="000D2A8D" w:rsidRDefault="00D93181" w:rsidP="00D93181">
      <w:pPr>
        <w:rPr>
          <w:rFonts w:ascii="Times New Roman" w:hAnsi="Times New Roman" w:cs="Times New Roman"/>
          <w:sz w:val="24"/>
          <w:szCs w:val="24"/>
        </w:rPr>
      </w:pPr>
    </w:p>
    <w:p w14:paraId="18BF9515" w14:textId="77777777" w:rsidR="00D93181" w:rsidRPr="000D2A8D" w:rsidRDefault="00D93181" w:rsidP="00D93181">
      <w:pPr>
        <w:pStyle w:val="ListParagraph"/>
        <w:numPr>
          <w:ilvl w:val="0"/>
          <w:numId w:val="5"/>
        </w:numPr>
        <w:rPr>
          <w:rFonts w:ascii="Times New Roman" w:hAnsi="Times New Roman" w:cs="Times New Roman"/>
          <w:b/>
          <w:sz w:val="24"/>
          <w:szCs w:val="24"/>
          <w:u w:val="single"/>
        </w:rPr>
      </w:pPr>
      <w:r w:rsidRPr="000D2A8D">
        <w:rPr>
          <w:rFonts w:ascii="Times New Roman" w:hAnsi="Times New Roman" w:cs="Times New Roman"/>
          <w:b/>
          <w:sz w:val="24"/>
          <w:szCs w:val="24"/>
          <w:u w:val="single"/>
        </w:rPr>
        <w:t>OVERVIEW</w:t>
      </w:r>
    </w:p>
    <w:p w14:paraId="08C6FC5B" w14:textId="6051082C" w:rsidR="00D93181" w:rsidRPr="000D2A8D" w:rsidRDefault="00D93181" w:rsidP="00D93181">
      <w:pPr>
        <w:ind w:firstLine="720"/>
        <w:rPr>
          <w:rFonts w:ascii="Times New Roman" w:hAnsi="Times New Roman" w:cs="Times New Roman"/>
          <w:sz w:val="24"/>
          <w:szCs w:val="24"/>
        </w:rPr>
      </w:pPr>
      <w:r w:rsidRPr="000D2A8D">
        <w:rPr>
          <w:rFonts w:ascii="Times New Roman" w:hAnsi="Times New Roman" w:cs="Times New Roman"/>
          <w:b/>
          <w:i/>
          <w:sz w:val="24"/>
          <w:szCs w:val="24"/>
        </w:rPr>
        <w:t>Class 1</w:t>
      </w:r>
      <w:r w:rsidRPr="000D2A8D">
        <w:rPr>
          <w:rFonts w:ascii="Times New Roman" w:hAnsi="Times New Roman" w:cs="Times New Roman"/>
          <w:b/>
          <w:sz w:val="24"/>
          <w:szCs w:val="24"/>
        </w:rPr>
        <w:t>:  Introduction to Class and Torts</w:t>
      </w:r>
      <w:r w:rsidR="00B24DB6" w:rsidRPr="000D2A8D">
        <w:rPr>
          <w:rFonts w:ascii="Times New Roman" w:hAnsi="Times New Roman" w:cs="Times New Roman"/>
          <w:b/>
          <w:sz w:val="24"/>
          <w:szCs w:val="24"/>
        </w:rPr>
        <w:t xml:space="preserve"> (</w:t>
      </w:r>
      <w:r w:rsidR="00B23588" w:rsidRPr="000D2A8D">
        <w:rPr>
          <w:rFonts w:ascii="Times New Roman" w:hAnsi="Times New Roman" w:cs="Times New Roman"/>
          <w:b/>
          <w:sz w:val="24"/>
          <w:szCs w:val="24"/>
        </w:rPr>
        <w:t>Tuesday, Jan. 10)</w:t>
      </w:r>
    </w:p>
    <w:p w14:paraId="54CBEB9A" w14:textId="1781476D" w:rsidR="00D93181" w:rsidRPr="008055DA" w:rsidRDefault="008055DA" w:rsidP="008055DA">
      <w:pPr>
        <w:pStyle w:val="ListParagraph"/>
        <w:numPr>
          <w:ilvl w:val="0"/>
          <w:numId w:val="11"/>
        </w:numPr>
        <w:ind w:left="1080"/>
        <w:rPr>
          <w:rFonts w:ascii="Times New Roman" w:hAnsi="Times New Roman" w:cs="Times New Roman"/>
          <w:sz w:val="24"/>
          <w:szCs w:val="24"/>
        </w:rPr>
      </w:pPr>
      <w:r w:rsidRPr="008055DA">
        <w:rPr>
          <w:rFonts w:ascii="Times New Roman" w:hAnsi="Times New Roman" w:cs="Times New Roman"/>
          <w:sz w:val="24"/>
          <w:szCs w:val="24"/>
          <w:u w:val="single"/>
        </w:rPr>
        <w:t>Reading</w:t>
      </w:r>
      <w:r w:rsidRPr="008055DA">
        <w:rPr>
          <w:rFonts w:ascii="Times New Roman" w:hAnsi="Times New Roman" w:cs="Times New Roman"/>
          <w:sz w:val="24"/>
          <w:szCs w:val="24"/>
        </w:rPr>
        <w:t xml:space="preserve">:  </w:t>
      </w:r>
      <w:r w:rsidR="00D93181" w:rsidRPr="008055DA">
        <w:rPr>
          <w:rFonts w:ascii="Times New Roman" w:hAnsi="Times New Roman" w:cs="Times New Roman"/>
          <w:sz w:val="24"/>
          <w:szCs w:val="24"/>
        </w:rPr>
        <w:t xml:space="preserve">1) </w:t>
      </w:r>
      <w:r w:rsidR="00D93181" w:rsidRPr="008055DA">
        <w:rPr>
          <w:rFonts w:ascii="Times New Roman" w:hAnsi="Times New Roman" w:cs="Times New Roman"/>
          <w:i/>
          <w:sz w:val="24"/>
          <w:szCs w:val="24"/>
        </w:rPr>
        <w:t>Dobbs et al.</w:t>
      </w:r>
      <w:r w:rsidR="00D93181" w:rsidRPr="008055DA">
        <w:rPr>
          <w:rFonts w:ascii="Times New Roman" w:hAnsi="Times New Roman" w:cs="Times New Roman"/>
          <w:sz w:val="24"/>
          <w:szCs w:val="24"/>
        </w:rPr>
        <w:t>, p</w:t>
      </w:r>
      <w:r w:rsidR="00351A0C">
        <w:rPr>
          <w:rFonts w:ascii="Times New Roman" w:hAnsi="Times New Roman" w:cs="Times New Roman"/>
          <w:sz w:val="24"/>
          <w:szCs w:val="24"/>
        </w:rPr>
        <w:t>p</w:t>
      </w:r>
      <w:r w:rsidR="00D93181" w:rsidRPr="008055DA">
        <w:rPr>
          <w:rFonts w:ascii="Times New Roman" w:hAnsi="Times New Roman" w:cs="Times New Roman"/>
          <w:sz w:val="24"/>
          <w:szCs w:val="24"/>
        </w:rPr>
        <w:t>. 3-4 (“What Is Tort Law?”) and p</w:t>
      </w:r>
      <w:r w:rsidR="00351A0C">
        <w:rPr>
          <w:rFonts w:ascii="Times New Roman" w:hAnsi="Times New Roman" w:cs="Times New Roman"/>
          <w:sz w:val="24"/>
          <w:szCs w:val="24"/>
        </w:rPr>
        <w:t>p</w:t>
      </w:r>
      <w:r w:rsidR="00D93181" w:rsidRPr="008055DA">
        <w:rPr>
          <w:rFonts w:ascii="Times New Roman" w:hAnsi="Times New Roman" w:cs="Times New Roman"/>
          <w:sz w:val="24"/>
          <w:szCs w:val="24"/>
        </w:rPr>
        <w:t>. 19-26 (“Reading Tort Cases: Trial Procedures”); (2) Review the syllabus, which includes the course policies and tentative schedule</w:t>
      </w:r>
      <w:r w:rsidR="00283256" w:rsidRPr="008055DA">
        <w:rPr>
          <w:rFonts w:ascii="Times New Roman" w:hAnsi="Times New Roman" w:cs="Times New Roman"/>
          <w:sz w:val="24"/>
          <w:szCs w:val="24"/>
        </w:rPr>
        <w:t xml:space="preserve"> (on class pages at </w:t>
      </w:r>
      <w:hyperlink r:id="rId11" w:history="1">
        <w:r w:rsidR="00FD0DB9" w:rsidRPr="00E4468F">
          <w:rPr>
            <w:rStyle w:val="Hyperlink"/>
          </w:rPr>
          <w:t>https://www.cwsl.edu/faculty-and-staff/class-pages</w:t>
        </w:r>
      </w:hyperlink>
      <w:r w:rsidR="00FD0DB9">
        <w:t xml:space="preserve">; </w:t>
      </w:r>
      <w:r w:rsidR="00D93181" w:rsidRPr="008055DA">
        <w:rPr>
          <w:rFonts w:ascii="Times New Roman" w:hAnsi="Times New Roman" w:cs="Times New Roman"/>
          <w:sz w:val="24"/>
          <w:szCs w:val="24"/>
        </w:rPr>
        <w:t xml:space="preserve">(3) Read the documents titled “Background” and “Complaint” for the Quinn v. </w:t>
      </w:r>
      <w:r w:rsidR="00B5785A">
        <w:rPr>
          <w:rFonts w:ascii="Times New Roman" w:hAnsi="Times New Roman" w:cs="Times New Roman"/>
          <w:sz w:val="24"/>
          <w:szCs w:val="24"/>
        </w:rPr>
        <w:t>Jacob</w:t>
      </w:r>
      <w:r w:rsidR="00D93181" w:rsidRPr="008055DA">
        <w:rPr>
          <w:rFonts w:ascii="Times New Roman" w:hAnsi="Times New Roman" w:cs="Times New Roman"/>
          <w:sz w:val="24"/>
          <w:szCs w:val="24"/>
        </w:rPr>
        <w:t xml:space="preserve"> simulation </w:t>
      </w:r>
    </w:p>
    <w:p w14:paraId="2E1A43CB" w14:textId="4207BD1B" w:rsidR="00D93181" w:rsidRPr="000D2A8D" w:rsidRDefault="00D93181" w:rsidP="00D93181">
      <w:pPr>
        <w:ind w:firstLine="720"/>
        <w:rPr>
          <w:rFonts w:ascii="Times New Roman" w:hAnsi="Times New Roman" w:cs="Times New Roman"/>
          <w:b/>
          <w:sz w:val="24"/>
          <w:szCs w:val="24"/>
        </w:rPr>
      </w:pPr>
      <w:r w:rsidRPr="000D2A8D">
        <w:rPr>
          <w:rFonts w:ascii="Times New Roman" w:hAnsi="Times New Roman" w:cs="Times New Roman"/>
          <w:b/>
          <w:i/>
          <w:sz w:val="24"/>
          <w:szCs w:val="24"/>
        </w:rPr>
        <w:t>Class 2</w:t>
      </w:r>
      <w:r w:rsidRPr="000D2A8D">
        <w:rPr>
          <w:rFonts w:ascii="Times New Roman" w:hAnsi="Times New Roman" w:cs="Times New Roman"/>
          <w:b/>
          <w:sz w:val="24"/>
          <w:szCs w:val="24"/>
        </w:rPr>
        <w:t>:  Theories of Tort Law</w:t>
      </w:r>
      <w:r w:rsidR="00B23588" w:rsidRPr="000D2A8D">
        <w:rPr>
          <w:rFonts w:ascii="Times New Roman" w:hAnsi="Times New Roman" w:cs="Times New Roman"/>
          <w:b/>
          <w:sz w:val="24"/>
          <w:szCs w:val="24"/>
        </w:rPr>
        <w:t xml:space="preserve"> (Thursday, Jan. 12)</w:t>
      </w:r>
    </w:p>
    <w:p w14:paraId="63F6AD35" w14:textId="4C06DB3C" w:rsidR="00B5785A" w:rsidRPr="00B5785A" w:rsidRDefault="00D93181" w:rsidP="00D93181">
      <w:pPr>
        <w:pStyle w:val="ListParagraph"/>
        <w:numPr>
          <w:ilvl w:val="0"/>
          <w:numId w:val="2"/>
        </w:numPr>
        <w:rPr>
          <w:rFonts w:ascii="Times New Roman" w:hAnsi="Times New Roman" w:cs="Times New Roman"/>
          <w:sz w:val="24"/>
          <w:szCs w:val="24"/>
        </w:rPr>
      </w:pPr>
      <w:r w:rsidRPr="00B5785A">
        <w:rPr>
          <w:rFonts w:ascii="Times New Roman" w:hAnsi="Times New Roman" w:cs="Times New Roman"/>
          <w:sz w:val="24"/>
          <w:szCs w:val="24"/>
          <w:u w:val="single"/>
        </w:rPr>
        <w:t>Reading</w:t>
      </w:r>
      <w:r w:rsidRPr="00B5785A">
        <w:rPr>
          <w:rFonts w:ascii="Times New Roman" w:hAnsi="Times New Roman" w:cs="Times New Roman"/>
          <w:sz w:val="24"/>
          <w:szCs w:val="24"/>
        </w:rPr>
        <w:t xml:space="preserve">:  (1) </w:t>
      </w:r>
      <w:r w:rsidRPr="00B5785A">
        <w:rPr>
          <w:rFonts w:ascii="Times New Roman" w:hAnsi="Times New Roman" w:cs="Times New Roman"/>
          <w:i/>
          <w:sz w:val="24"/>
          <w:szCs w:val="24"/>
        </w:rPr>
        <w:t>Dobbs et al.</w:t>
      </w:r>
      <w:r w:rsidRPr="00B5785A">
        <w:rPr>
          <w:rFonts w:ascii="Times New Roman" w:hAnsi="Times New Roman" w:cs="Times New Roman"/>
          <w:sz w:val="24"/>
          <w:szCs w:val="24"/>
        </w:rPr>
        <w:t>, p</w:t>
      </w:r>
      <w:r w:rsidR="00351A0C">
        <w:rPr>
          <w:rFonts w:ascii="Times New Roman" w:hAnsi="Times New Roman" w:cs="Times New Roman"/>
          <w:sz w:val="24"/>
          <w:szCs w:val="24"/>
        </w:rPr>
        <w:t>p</w:t>
      </w:r>
      <w:r w:rsidRPr="00B5785A">
        <w:rPr>
          <w:rFonts w:ascii="Times New Roman" w:hAnsi="Times New Roman" w:cs="Times New Roman"/>
          <w:sz w:val="24"/>
          <w:szCs w:val="24"/>
        </w:rPr>
        <w:t xml:space="preserve">. 4-17; (2) Excerpt from </w:t>
      </w:r>
      <w:r w:rsidR="00E23393" w:rsidRPr="00B5785A">
        <w:rPr>
          <w:rFonts w:ascii="Times New Roman" w:hAnsi="Times New Roman" w:cs="Times New Roman"/>
          <w:smallCaps/>
          <w:sz w:val="24"/>
          <w:szCs w:val="24"/>
        </w:rPr>
        <w:t xml:space="preserve">Kenneth </w:t>
      </w:r>
      <w:r w:rsidRPr="00B5785A">
        <w:rPr>
          <w:rFonts w:ascii="Times New Roman" w:hAnsi="Times New Roman" w:cs="Times New Roman"/>
          <w:smallCaps/>
          <w:sz w:val="24"/>
          <w:szCs w:val="24"/>
        </w:rPr>
        <w:t>S. Abraham, The Forms and Functions of Tort Law</w:t>
      </w:r>
      <w:r w:rsidR="00E23393">
        <w:rPr>
          <w:rFonts w:ascii="Times New Roman" w:hAnsi="Times New Roman" w:cs="Times New Roman"/>
          <w:smallCaps/>
          <w:sz w:val="24"/>
          <w:szCs w:val="24"/>
        </w:rPr>
        <w:t xml:space="preserve">, </w:t>
      </w:r>
      <w:r w:rsidR="00E23393" w:rsidRPr="00E23393">
        <w:rPr>
          <w:rFonts w:ascii="Times New Roman" w:hAnsi="Times New Roman" w:cs="Times New Roman"/>
          <w:sz w:val="24"/>
          <w:szCs w:val="24"/>
        </w:rPr>
        <w:t>pp</w:t>
      </w:r>
      <w:r w:rsidR="00E23393">
        <w:rPr>
          <w:rFonts w:ascii="Times New Roman" w:hAnsi="Times New Roman" w:cs="Times New Roman"/>
          <w:smallCaps/>
          <w:sz w:val="24"/>
          <w:szCs w:val="24"/>
        </w:rPr>
        <w:t>. 14-20</w:t>
      </w:r>
      <w:r w:rsidR="00B5785A">
        <w:rPr>
          <w:rFonts w:ascii="Times New Roman" w:hAnsi="Times New Roman" w:cs="Times New Roman"/>
          <w:smallCaps/>
          <w:sz w:val="24"/>
          <w:szCs w:val="24"/>
        </w:rPr>
        <w:t>.</w:t>
      </w:r>
    </w:p>
    <w:p w14:paraId="792098CF" w14:textId="095FB6D4" w:rsidR="00D93181" w:rsidRPr="00B5785A" w:rsidRDefault="00D93181" w:rsidP="00B5785A">
      <w:pPr>
        <w:pStyle w:val="ListParagraph"/>
        <w:ind w:left="1080"/>
        <w:rPr>
          <w:rFonts w:ascii="Times New Roman" w:hAnsi="Times New Roman" w:cs="Times New Roman"/>
          <w:sz w:val="24"/>
          <w:szCs w:val="24"/>
        </w:rPr>
      </w:pPr>
      <w:r w:rsidRPr="00B5785A">
        <w:rPr>
          <w:rFonts w:ascii="Times New Roman" w:hAnsi="Times New Roman" w:cs="Times New Roman"/>
          <w:sz w:val="24"/>
          <w:szCs w:val="24"/>
        </w:rPr>
        <w:t xml:space="preserve"> </w:t>
      </w:r>
    </w:p>
    <w:p w14:paraId="72932B31" w14:textId="77777777" w:rsidR="00D93181" w:rsidRPr="000D2A8D" w:rsidRDefault="00D93181" w:rsidP="00D93181">
      <w:pPr>
        <w:pStyle w:val="ListParagraph"/>
        <w:numPr>
          <w:ilvl w:val="0"/>
          <w:numId w:val="5"/>
        </w:numPr>
        <w:rPr>
          <w:rFonts w:ascii="Times New Roman" w:hAnsi="Times New Roman" w:cs="Times New Roman"/>
          <w:b/>
          <w:sz w:val="24"/>
          <w:szCs w:val="24"/>
          <w:u w:val="single"/>
        </w:rPr>
      </w:pPr>
      <w:r w:rsidRPr="000D2A8D">
        <w:rPr>
          <w:rFonts w:ascii="Times New Roman" w:hAnsi="Times New Roman" w:cs="Times New Roman"/>
          <w:b/>
          <w:sz w:val="24"/>
          <w:szCs w:val="24"/>
          <w:u w:val="single"/>
        </w:rPr>
        <w:t xml:space="preserve">INTENTIONAL TORTS </w:t>
      </w:r>
    </w:p>
    <w:p w14:paraId="12ECE985" w14:textId="77777777" w:rsidR="00D93181" w:rsidRPr="000D2A8D" w:rsidRDefault="00D93181" w:rsidP="00D93181">
      <w:pPr>
        <w:pStyle w:val="ListParagraph"/>
        <w:rPr>
          <w:rFonts w:ascii="Times New Roman" w:hAnsi="Times New Roman" w:cs="Times New Roman"/>
          <w:b/>
          <w:sz w:val="24"/>
          <w:szCs w:val="24"/>
          <w:u w:val="single"/>
        </w:rPr>
      </w:pPr>
    </w:p>
    <w:p w14:paraId="25C74A64" w14:textId="77777777" w:rsidR="00D93181" w:rsidRPr="000D2A8D" w:rsidRDefault="00D93181" w:rsidP="00D93181">
      <w:pPr>
        <w:pStyle w:val="ListParagraph"/>
        <w:numPr>
          <w:ilvl w:val="1"/>
          <w:numId w:val="5"/>
        </w:numPr>
        <w:rPr>
          <w:rFonts w:ascii="Times New Roman" w:hAnsi="Times New Roman" w:cs="Times New Roman"/>
          <w:b/>
          <w:sz w:val="24"/>
          <w:szCs w:val="24"/>
        </w:rPr>
      </w:pPr>
      <w:r w:rsidRPr="000D2A8D">
        <w:rPr>
          <w:rFonts w:ascii="Times New Roman" w:hAnsi="Times New Roman" w:cs="Times New Roman"/>
          <w:b/>
          <w:sz w:val="24"/>
          <w:szCs w:val="24"/>
        </w:rPr>
        <w:t>THE PLAINTIFF’S CLAIM</w:t>
      </w:r>
    </w:p>
    <w:p w14:paraId="697DA535" w14:textId="60CC5456" w:rsidR="00D93181" w:rsidRPr="000D2A8D" w:rsidRDefault="00D93181" w:rsidP="00D93181">
      <w:pPr>
        <w:ind w:firstLine="720"/>
        <w:rPr>
          <w:rFonts w:ascii="Times New Roman" w:hAnsi="Times New Roman" w:cs="Times New Roman"/>
          <w:b/>
          <w:sz w:val="24"/>
          <w:szCs w:val="24"/>
        </w:rPr>
      </w:pPr>
      <w:r w:rsidRPr="000D2A8D">
        <w:rPr>
          <w:rFonts w:ascii="Times New Roman" w:hAnsi="Times New Roman" w:cs="Times New Roman"/>
          <w:b/>
          <w:i/>
          <w:sz w:val="24"/>
          <w:szCs w:val="24"/>
        </w:rPr>
        <w:t>Class 3</w:t>
      </w:r>
      <w:r w:rsidRPr="000D2A8D">
        <w:rPr>
          <w:rFonts w:ascii="Times New Roman" w:hAnsi="Times New Roman" w:cs="Times New Roman"/>
          <w:b/>
          <w:sz w:val="24"/>
          <w:szCs w:val="24"/>
        </w:rPr>
        <w:t>:  Battery</w:t>
      </w:r>
      <w:r w:rsidR="000E337B">
        <w:rPr>
          <w:rFonts w:ascii="Times New Roman" w:hAnsi="Times New Roman" w:cs="Times New Roman"/>
          <w:b/>
          <w:sz w:val="24"/>
          <w:szCs w:val="24"/>
        </w:rPr>
        <w:t xml:space="preserve"> (Friday, Jan. 13</w:t>
      </w:r>
      <w:r w:rsidR="00B23588" w:rsidRPr="000D2A8D">
        <w:rPr>
          <w:rFonts w:ascii="Times New Roman" w:hAnsi="Times New Roman" w:cs="Times New Roman"/>
          <w:b/>
          <w:sz w:val="24"/>
          <w:szCs w:val="24"/>
        </w:rPr>
        <w:t>)</w:t>
      </w:r>
    </w:p>
    <w:p w14:paraId="1437DC04" w14:textId="6D83C9D3" w:rsidR="00D93181" w:rsidRDefault="00D93181" w:rsidP="00D93181">
      <w:pPr>
        <w:pStyle w:val="ListParagraph"/>
        <w:numPr>
          <w:ilvl w:val="0"/>
          <w:numId w:val="2"/>
        </w:numPr>
        <w:rPr>
          <w:rFonts w:ascii="Times New Roman" w:hAnsi="Times New Roman" w:cs="Times New Roman"/>
          <w:sz w:val="24"/>
          <w:szCs w:val="24"/>
        </w:rPr>
      </w:pPr>
      <w:r w:rsidRPr="000D2A8D">
        <w:rPr>
          <w:rFonts w:ascii="Times New Roman" w:hAnsi="Times New Roman" w:cs="Times New Roman"/>
          <w:sz w:val="24"/>
          <w:szCs w:val="24"/>
          <w:u w:val="single"/>
        </w:rPr>
        <w:t>Reading</w:t>
      </w:r>
      <w:r w:rsidRPr="000D2A8D">
        <w:rPr>
          <w:rFonts w:ascii="Times New Roman" w:hAnsi="Times New Roman" w:cs="Times New Roman"/>
          <w:sz w:val="24"/>
          <w:szCs w:val="24"/>
        </w:rPr>
        <w:t xml:space="preserve">:  </w:t>
      </w:r>
      <w:r w:rsidRPr="000D2A8D">
        <w:rPr>
          <w:rFonts w:ascii="Times New Roman" w:hAnsi="Times New Roman" w:cs="Times New Roman"/>
          <w:i/>
          <w:sz w:val="24"/>
          <w:szCs w:val="24"/>
        </w:rPr>
        <w:t>Dobbs et al.</w:t>
      </w:r>
      <w:r w:rsidRPr="000D2A8D">
        <w:rPr>
          <w:rFonts w:ascii="Times New Roman" w:hAnsi="Times New Roman" w:cs="Times New Roman"/>
          <w:sz w:val="24"/>
          <w:szCs w:val="24"/>
        </w:rPr>
        <w:t>, p</w:t>
      </w:r>
      <w:r w:rsidR="00351A0C">
        <w:rPr>
          <w:rFonts w:ascii="Times New Roman" w:hAnsi="Times New Roman" w:cs="Times New Roman"/>
          <w:sz w:val="24"/>
          <w:szCs w:val="24"/>
        </w:rPr>
        <w:t>p</w:t>
      </w:r>
      <w:r w:rsidRPr="000D2A8D">
        <w:rPr>
          <w:rFonts w:ascii="Times New Roman" w:hAnsi="Times New Roman" w:cs="Times New Roman"/>
          <w:sz w:val="24"/>
          <w:szCs w:val="24"/>
        </w:rPr>
        <w:t>. 29-46</w:t>
      </w:r>
    </w:p>
    <w:p w14:paraId="1AEEC7F6" w14:textId="77777777" w:rsidR="002D6D01" w:rsidRPr="002D6D01" w:rsidRDefault="002D6D01" w:rsidP="002D6D01">
      <w:pPr>
        <w:ind w:left="720"/>
        <w:rPr>
          <w:rFonts w:ascii="Times New Roman" w:hAnsi="Times New Roman" w:cs="Times New Roman"/>
          <w:b/>
          <w:sz w:val="24"/>
          <w:szCs w:val="24"/>
        </w:rPr>
      </w:pPr>
      <w:r w:rsidRPr="002D6D01">
        <w:rPr>
          <w:rFonts w:ascii="Times New Roman" w:hAnsi="Times New Roman" w:cs="Times New Roman"/>
          <w:b/>
          <w:sz w:val="24"/>
          <w:szCs w:val="24"/>
        </w:rPr>
        <w:t>Note:  Class is from 12:45 p.m. to 2:10 p.m.</w:t>
      </w:r>
    </w:p>
    <w:p w14:paraId="164C67C8" w14:textId="77777777" w:rsidR="002D6D01" w:rsidRPr="002D6D01" w:rsidRDefault="002D6D01" w:rsidP="002D6D01">
      <w:pPr>
        <w:ind w:left="720"/>
        <w:rPr>
          <w:rFonts w:ascii="Times New Roman" w:hAnsi="Times New Roman" w:cs="Times New Roman"/>
          <w:sz w:val="24"/>
          <w:szCs w:val="24"/>
        </w:rPr>
      </w:pPr>
    </w:p>
    <w:p w14:paraId="3E003F4C" w14:textId="43A3EB9B" w:rsidR="00D93181" w:rsidRPr="000D2A8D" w:rsidRDefault="00D93181" w:rsidP="00D93181">
      <w:pPr>
        <w:ind w:firstLine="720"/>
        <w:rPr>
          <w:rFonts w:ascii="Times New Roman" w:hAnsi="Times New Roman" w:cs="Times New Roman"/>
          <w:b/>
          <w:sz w:val="24"/>
          <w:szCs w:val="24"/>
        </w:rPr>
      </w:pPr>
      <w:r w:rsidRPr="000D2A8D">
        <w:rPr>
          <w:rFonts w:ascii="Times New Roman" w:hAnsi="Times New Roman" w:cs="Times New Roman"/>
          <w:b/>
          <w:i/>
          <w:sz w:val="24"/>
          <w:szCs w:val="24"/>
        </w:rPr>
        <w:t>Class 4</w:t>
      </w:r>
      <w:r w:rsidRPr="000D2A8D">
        <w:rPr>
          <w:rFonts w:ascii="Times New Roman" w:hAnsi="Times New Roman" w:cs="Times New Roman"/>
          <w:b/>
          <w:sz w:val="24"/>
          <w:szCs w:val="24"/>
        </w:rPr>
        <w:t>:  Other Intentional Torts</w:t>
      </w:r>
      <w:r w:rsidR="00B23588" w:rsidRPr="000D2A8D">
        <w:rPr>
          <w:rFonts w:ascii="Times New Roman" w:hAnsi="Times New Roman" w:cs="Times New Roman"/>
          <w:b/>
          <w:sz w:val="24"/>
          <w:szCs w:val="24"/>
        </w:rPr>
        <w:t xml:space="preserve"> (</w:t>
      </w:r>
      <w:r w:rsidR="008D519C">
        <w:rPr>
          <w:rFonts w:ascii="Times New Roman" w:hAnsi="Times New Roman" w:cs="Times New Roman"/>
          <w:b/>
          <w:sz w:val="24"/>
          <w:szCs w:val="24"/>
        </w:rPr>
        <w:t>Tuesday</w:t>
      </w:r>
      <w:r w:rsidR="000E337B">
        <w:rPr>
          <w:rFonts w:ascii="Times New Roman" w:hAnsi="Times New Roman" w:cs="Times New Roman"/>
          <w:b/>
          <w:sz w:val="24"/>
          <w:szCs w:val="24"/>
        </w:rPr>
        <w:t>, Jan. 17</w:t>
      </w:r>
      <w:r w:rsidR="00B23588" w:rsidRPr="000D2A8D">
        <w:rPr>
          <w:rFonts w:ascii="Times New Roman" w:hAnsi="Times New Roman" w:cs="Times New Roman"/>
          <w:b/>
          <w:sz w:val="24"/>
          <w:szCs w:val="24"/>
        </w:rPr>
        <w:t>)</w:t>
      </w:r>
    </w:p>
    <w:p w14:paraId="2A892924" w14:textId="333E0648" w:rsidR="00D93181" w:rsidRPr="000D2A8D" w:rsidRDefault="00D93181" w:rsidP="00D93181">
      <w:pPr>
        <w:pStyle w:val="ListParagraph"/>
        <w:numPr>
          <w:ilvl w:val="0"/>
          <w:numId w:val="2"/>
        </w:numPr>
        <w:rPr>
          <w:rFonts w:ascii="Times New Roman" w:hAnsi="Times New Roman" w:cs="Times New Roman"/>
          <w:b/>
          <w:sz w:val="24"/>
          <w:szCs w:val="24"/>
        </w:rPr>
      </w:pPr>
      <w:r w:rsidRPr="000D2A8D">
        <w:rPr>
          <w:rFonts w:ascii="Times New Roman" w:hAnsi="Times New Roman" w:cs="Times New Roman"/>
          <w:sz w:val="24"/>
          <w:szCs w:val="24"/>
          <w:u w:val="single"/>
        </w:rPr>
        <w:t>Reading</w:t>
      </w:r>
      <w:r w:rsidRPr="000D2A8D">
        <w:rPr>
          <w:rFonts w:ascii="Times New Roman" w:hAnsi="Times New Roman" w:cs="Times New Roman"/>
          <w:sz w:val="24"/>
          <w:szCs w:val="24"/>
        </w:rPr>
        <w:t xml:space="preserve">:  </w:t>
      </w:r>
      <w:r w:rsidRPr="000D2A8D">
        <w:rPr>
          <w:rFonts w:ascii="Times New Roman" w:hAnsi="Times New Roman" w:cs="Times New Roman"/>
          <w:i/>
          <w:sz w:val="24"/>
          <w:szCs w:val="24"/>
        </w:rPr>
        <w:t>Dobbs et al.</w:t>
      </w:r>
      <w:r w:rsidRPr="000D2A8D">
        <w:rPr>
          <w:rFonts w:ascii="Times New Roman" w:hAnsi="Times New Roman" w:cs="Times New Roman"/>
          <w:sz w:val="24"/>
          <w:szCs w:val="24"/>
        </w:rPr>
        <w:t>, p</w:t>
      </w:r>
      <w:r w:rsidR="00351A0C">
        <w:rPr>
          <w:rFonts w:ascii="Times New Roman" w:hAnsi="Times New Roman" w:cs="Times New Roman"/>
          <w:sz w:val="24"/>
          <w:szCs w:val="24"/>
        </w:rPr>
        <w:t>p</w:t>
      </w:r>
      <w:r w:rsidRPr="000D2A8D">
        <w:rPr>
          <w:rFonts w:ascii="Times New Roman" w:hAnsi="Times New Roman" w:cs="Times New Roman"/>
          <w:sz w:val="24"/>
          <w:szCs w:val="24"/>
        </w:rPr>
        <w:t>. 46-59; 467-474</w:t>
      </w:r>
    </w:p>
    <w:p w14:paraId="6AFC1E72" w14:textId="77777777" w:rsidR="00D93181" w:rsidRPr="000D2A8D" w:rsidRDefault="00D93181" w:rsidP="00D93181">
      <w:pPr>
        <w:pStyle w:val="ListParagraph"/>
        <w:ind w:left="1080"/>
        <w:rPr>
          <w:rFonts w:ascii="Times New Roman" w:hAnsi="Times New Roman" w:cs="Times New Roman"/>
          <w:b/>
          <w:sz w:val="24"/>
          <w:szCs w:val="24"/>
        </w:rPr>
      </w:pPr>
    </w:p>
    <w:p w14:paraId="6528E97B" w14:textId="77777777" w:rsidR="00D93181" w:rsidRPr="000D2A8D" w:rsidRDefault="00D93181" w:rsidP="00D93181">
      <w:pPr>
        <w:pStyle w:val="ListParagraph"/>
        <w:ind w:left="1080"/>
        <w:rPr>
          <w:rFonts w:ascii="Times New Roman" w:hAnsi="Times New Roman" w:cs="Times New Roman"/>
          <w:b/>
          <w:sz w:val="24"/>
          <w:szCs w:val="24"/>
        </w:rPr>
      </w:pPr>
    </w:p>
    <w:p w14:paraId="6D920D71" w14:textId="77777777" w:rsidR="00D93181" w:rsidRPr="000D2A8D" w:rsidRDefault="00D93181" w:rsidP="00D93181">
      <w:pPr>
        <w:pStyle w:val="ListParagraph"/>
        <w:numPr>
          <w:ilvl w:val="1"/>
          <w:numId w:val="5"/>
        </w:numPr>
        <w:rPr>
          <w:rFonts w:ascii="Times New Roman" w:hAnsi="Times New Roman" w:cs="Times New Roman"/>
          <w:b/>
          <w:sz w:val="24"/>
          <w:szCs w:val="24"/>
        </w:rPr>
      </w:pPr>
      <w:r w:rsidRPr="000D2A8D">
        <w:rPr>
          <w:rFonts w:ascii="Times New Roman" w:hAnsi="Times New Roman" w:cs="Times New Roman"/>
          <w:b/>
          <w:sz w:val="24"/>
          <w:szCs w:val="24"/>
        </w:rPr>
        <w:t>DEFENSES</w:t>
      </w:r>
    </w:p>
    <w:p w14:paraId="171A8843" w14:textId="51708568" w:rsidR="00D93181" w:rsidRPr="000D2A8D" w:rsidRDefault="00D93181" w:rsidP="00D93181">
      <w:pPr>
        <w:ind w:firstLine="720"/>
        <w:rPr>
          <w:rFonts w:ascii="Times New Roman" w:hAnsi="Times New Roman" w:cs="Times New Roman"/>
          <w:sz w:val="24"/>
          <w:szCs w:val="24"/>
        </w:rPr>
      </w:pPr>
      <w:r w:rsidRPr="000D2A8D">
        <w:rPr>
          <w:rFonts w:ascii="Times New Roman" w:hAnsi="Times New Roman" w:cs="Times New Roman"/>
          <w:b/>
          <w:i/>
          <w:sz w:val="24"/>
          <w:szCs w:val="24"/>
        </w:rPr>
        <w:t>Class 5</w:t>
      </w:r>
      <w:r w:rsidRPr="000D2A8D">
        <w:rPr>
          <w:rFonts w:ascii="Times New Roman" w:hAnsi="Times New Roman" w:cs="Times New Roman"/>
          <w:b/>
          <w:sz w:val="24"/>
          <w:szCs w:val="24"/>
        </w:rPr>
        <w:t>:  Self-Defense and Related Concepts</w:t>
      </w:r>
      <w:r w:rsidR="00B23588" w:rsidRPr="000D2A8D">
        <w:rPr>
          <w:rFonts w:ascii="Times New Roman" w:hAnsi="Times New Roman" w:cs="Times New Roman"/>
          <w:b/>
          <w:sz w:val="24"/>
          <w:szCs w:val="24"/>
        </w:rPr>
        <w:t xml:space="preserve"> (</w:t>
      </w:r>
      <w:r w:rsidR="009245ED">
        <w:rPr>
          <w:rFonts w:ascii="Times New Roman" w:hAnsi="Times New Roman" w:cs="Times New Roman"/>
          <w:b/>
          <w:sz w:val="24"/>
          <w:szCs w:val="24"/>
        </w:rPr>
        <w:t>Thursday, Jan. 19</w:t>
      </w:r>
      <w:r w:rsidR="00B23588" w:rsidRPr="000D2A8D">
        <w:rPr>
          <w:rFonts w:ascii="Times New Roman" w:hAnsi="Times New Roman" w:cs="Times New Roman"/>
          <w:b/>
          <w:sz w:val="24"/>
          <w:szCs w:val="24"/>
        </w:rPr>
        <w:t>)</w:t>
      </w:r>
    </w:p>
    <w:p w14:paraId="6FEA2E81" w14:textId="7139AD66" w:rsidR="00D93181" w:rsidRPr="000D2A8D" w:rsidRDefault="00D93181" w:rsidP="00D93181">
      <w:pPr>
        <w:pStyle w:val="ListParagraph"/>
        <w:numPr>
          <w:ilvl w:val="0"/>
          <w:numId w:val="3"/>
        </w:numPr>
        <w:rPr>
          <w:rFonts w:ascii="Times New Roman" w:hAnsi="Times New Roman" w:cs="Times New Roman"/>
          <w:sz w:val="24"/>
          <w:szCs w:val="24"/>
        </w:rPr>
      </w:pPr>
      <w:r w:rsidRPr="000D2A8D">
        <w:rPr>
          <w:rFonts w:ascii="Times New Roman" w:hAnsi="Times New Roman" w:cs="Times New Roman"/>
          <w:sz w:val="24"/>
          <w:szCs w:val="24"/>
          <w:u w:val="single"/>
        </w:rPr>
        <w:t>Reading</w:t>
      </w:r>
      <w:r w:rsidRPr="000D2A8D">
        <w:rPr>
          <w:rFonts w:ascii="Times New Roman" w:hAnsi="Times New Roman" w:cs="Times New Roman"/>
          <w:sz w:val="24"/>
          <w:szCs w:val="24"/>
        </w:rPr>
        <w:t xml:space="preserve">:  </w:t>
      </w:r>
      <w:r w:rsidRPr="000D2A8D">
        <w:rPr>
          <w:rFonts w:ascii="Times New Roman" w:hAnsi="Times New Roman" w:cs="Times New Roman"/>
          <w:i/>
          <w:sz w:val="24"/>
          <w:szCs w:val="24"/>
        </w:rPr>
        <w:t>Dobbs et al.</w:t>
      </w:r>
      <w:r w:rsidRPr="000D2A8D">
        <w:rPr>
          <w:rFonts w:ascii="Times New Roman" w:hAnsi="Times New Roman" w:cs="Times New Roman"/>
          <w:sz w:val="24"/>
          <w:szCs w:val="24"/>
        </w:rPr>
        <w:t>, p</w:t>
      </w:r>
      <w:r w:rsidR="00351A0C">
        <w:rPr>
          <w:rFonts w:ascii="Times New Roman" w:hAnsi="Times New Roman" w:cs="Times New Roman"/>
          <w:sz w:val="24"/>
          <w:szCs w:val="24"/>
        </w:rPr>
        <w:t>p</w:t>
      </w:r>
      <w:r w:rsidRPr="000D2A8D">
        <w:rPr>
          <w:rFonts w:ascii="Times New Roman" w:hAnsi="Times New Roman" w:cs="Times New Roman"/>
          <w:sz w:val="24"/>
          <w:szCs w:val="24"/>
        </w:rPr>
        <w:t>. 63-76</w:t>
      </w:r>
    </w:p>
    <w:p w14:paraId="0607059A" w14:textId="6A847199" w:rsidR="00D93181" w:rsidRPr="000D2A8D" w:rsidRDefault="00D93181" w:rsidP="00D93181">
      <w:pPr>
        <w:ind w:firstLine="720"/>
        <w:rPr>
          <w:rFonts w:ascii="Times New Roman" w:hAnsi="Times New Roman" w:cs="Times New Roman"/>
          <w:b/>
          <w:sz w:val="24"/>
          <w:szCs w:val="24"/>
        </w:rPr>
      </w:pPr>
      <w:r w:rsidRPr="000D2A8D">
        <w:rPr>
          <w:rFonts w:ascii="Times New Roman" w:hAnsi="Times New Roman" w:cs="Times New Roman"/>
          <w:b/>
          <w:i/>
          <w:sz w:val="24"/>
          <w:szCs w:val="24"/>
        </w:rPr>
        <w:t>Class 6</w:t>
      </w:r>
      <w:r w:rsidRPr="000D2A8D">
        <w:rPr>
          <w:rFonts w:ascii="Times New Roman" w:hAnsi="Times New Roman" w:cs="Times New Roman"/>
          <w:b/>
          <w:sz w:val="24"/>
          <w:szCs w:val="24"/>
        </w:rPr>
        <w:t xml:space="preserve">:  Consent </w:t>
      </w:r>
      <w:r w:rsidR="00B23588" w:rsidRPr="000D2A8D">
        <w:rPr>
          <w:rFonts w:ascii="Times New Roman" w:hAnsi="Times New Roman" w:cs="Times New Roman"/>
          <w:b/>
          <w:sz w:val="24"/>
          <w:szCs w:val="24"/>
        </w:rPr>
        <w:t>(</w:t>
      </w:r>
      <w:r w:rsidR="009245ED">
        <w:rPr>
          <w:rFonts w:ascii="Times New Roman" w:hAnsi="Times New Roman" w:cs="Times New Roman"/>
          <w:b/>
          <w:sz w:val="24"/>
          <w:szCs w:val="24"/>
        </w:rPr>
        <w:t>Tuesday, Jan. 24</w:t>
      </w:r>
      <w:r w:rsidR="00B23588" w:rsidRPr="000D2A8D">
        <w:rPr>
          <w:rFonts w:ascii="Times New Roman" w:hAnsi="Times New Roman" w:cs="Times New Roman"/>
          <w:b/>
          <w:sz w:val="24"/>
          <w:szCs w:val="24"/>
        </w:rPr>
        <w:t>)</w:t>
      </w:r>
    </w:p>
    <w:p w14:paraId="566E8670" w14:textId="4CBE1525" w:rsidR="00D93181" w:rsidRPr="000D2A8D" w:rsidRDefault="00D93181" w:rsidP="00D93181">
      <w:pPr>
        <w:pStyle w:val="ListParagraph"/>
        <w:numPr>
          <w:ilvl w:val="0"/>
          <w:numId w:val="3"/>
        </w:numPr>
        <w:rPr>
          <w:rFonts w:ascii="Times New Roman" w:hAnsi="Times New Roman" w:cs="Times New Roman"/>
          <w:sz w:val="24"/>
          <w:szCs w:val="24"/>
        </w:rPr>
      </w:pPr>
      <w:r w:rsidRPr="000D2A8D">
        <w:rPr>
          <w:rFonts w:ascii="Times New Roman" w:hAnsi="Times New Roman" w:cs="Times New Roman"/>
          <w:sz w:val="24"/>
          <w:szCs w:val="24"/>
          <w:u w:val="single"/>
        </w:rPr>
        <w:t>Reading</w:t>
      </w:r>
      <w:r w:rsidRPr="000D2A8D">
        <w:rPr>
          <w:rFonts w:ascii="Times New Roman" w:hAnsi="Times New Roman" w:cs="Times New Roman"/>
          <w:sz w:val="24"/>
          <w:szCs w:val="24"/>
        </w:rPr>
        <w:t xml:space="preserve">:  </w:t>
      </w:r>
      <w:r w:rsidRPr="000D2A8D">
        <w:rPr>
          <w:rFonts w:ascii="Times New Roman" w:hAnsi="Times New Roman" w:cs="Times New Roman"/>
          <w:i/>
          <w:sz w:val="24"/>
          <w:szCs w:val="24"/>
        </w:rPr>
        <w:t>Dobbs et al.</w:t>
      </w:r>
      <w:r w:rsidRPr="000D2A8D">
        <w:rPr>
          <w:rFonts w:ascii="Times New Roman" w:hAnsi="Times New Roman" w:cs="Times New Roman"/>
          <w:sz w:val="24"/>
          <w:szCs w:val="24"/>
        </w:rPr>
        <w:t>, p</w:t>
      </w:r>
      <w:r w:rsidR="00351A0C">
        <w:rPr>
          <w:rFonts w:ascii="Times New Roman" w:hAnsi="Times New Roman" w:cs="Times New Roman"/>
          <w:sz w:val="24"/>
          <w:szCs w:val="24"/>
        </w:rPr>
        <w:t>p</w:t>
      </w:r>
      <w:r w:rsidRPr="000D2A8D">
        <w:rPr>
          <w:rFonts w:ascii="Times New Roman" w:hAnsi="Times New Roman" w:cs="Times New Roman"/>
          <w:sz w:val="24"/>
          <w:szCs w:val="24"/>
        </w:rPr>
        <w:t>. 76-82</w:t>
      </w:r>
    </w:p>
    <w:p w14:paraId="692857F1" w14:textId="21CE6116" w:rsidR="00D93181" w:rsidRPr="000D2A8D" w:rsidRDefault="00D93181" w:rsidP="00D93181">
      <w:pPr>
        <w:ind w:firstLine="720"/>
        <w:rPr>
          <w:rFonts w:ascii="Times New Roman" w:hAnsi="Times New Roman" w:cs="Times New Roman"/>
          <w:b/>
          <w:sz w:val="24"/>
          <w:szCs w:val="24"/>
        </w:rPr>
      </w:pPr>
      <w:r w:rsidRPr="000D2A8D">
        <w:rPr>
          <w:rFonts w:ascii="Times New Roman" w:hAnsi="Times New Roman" w:cs="Times New Roman"/>
          <w:b/>
          <w:i/>
          <w:sz w:val="24"/>
          <w:szCs w:val="24"/>
        </w:rPr>
        <w:t>Class 7</w:t>
      </w:r>
      <w:r w:rsidRPr="000D2A8D">
        <w:rPr>
          <w:rFonts w:ascii="Times New Roman" w:hAnsi="Times New Roman" w:cs="Times New Roman"/>
          <w:b/>
          <w:sz w:val="24"/>
          <w:szCs w:val="24"/>
        </w:rPr>
        <w:t xml:space="preserve">:  Necessity </w:t>
      </w:r>
      <w:r w:rsidR="009245ED">
        <w:rPr>
          <w:rFonts w:ascii="Times New Roman" w:hAnsi="Times New Roman" w:cs="Times New Roman"/>
          <w:b/>
          <w:sz w:val="24"/>
          <w:szCs w:val="24"/>
        </w:rPr>
        <w:t>(Thursday, Jan. 26</w:t>
      </w:r>
      <w:r w:rsidR="00B23588" w:rsidRPr="000D2A8D">
        <w:rPr>
          <w:rFonts w:ascii="Times New Roman" w:hAnsi="Times New Roman" w:cs="Times New Roman"/>
          <w:b/>
          <w:sz w:val="24"/>
          <w:szCs w:val="24"/>
        </w:rPr>
        <w:t>)</w:t>
      </w:r>
    </w:p>
    <w:p w14:paraId="4BC2AFE9" w14:textId="3C49AB34" w:rsidR="00D93181" w:rsidRPr="000D2A8D" w:rsidRDefault="00D93181" w:rsidP="00D93181">
      <w:pPr>
        <w:pStyle w:val="ListParagraph"/>
        <w:numPr>
          <w:ilvl w:val="0"/>
          <w:numId w:val="3"/>
        </w:numPr>
        <w:rPr>
          <w:rFonts w:ascii="Times New Roman" w:hAnsi="Times New Roman" w:cs="Times New Roman"/>
          <w:b/>
          <w:sz w:val="24"/>
          <w:szCs w:val="24"/>
        </w:rPr>
      </w:pPr>
      <w:r w:rsidRPr="000D2A8D">
        <w:rPr>
          <w:rFonts w:ascii="Times New Roman" w:hAnsi="Times New Roman" w:cs="Times New Roman"/>
          <w:sz w:val="24"/>
          <w:szCs w:val="24"/>
          <w:u w:val="single"/>
        </w:rPr>
        <w:t>Reading</w:t>
      </w:r>
      <w:r w:rsidRPr="000D2A8D">
        <w:rPr>
          <w:rFonts w:ascii="Times New Roman" w:hAnsi="Times New Roman" w:cs="Times New Roman"/>
          <w:sz w:val="24"/>
          <w:szCs w:val="24"/>
        </w:rPr>
        <w:t xml:space="preserve">:  </w:t>
      </w:r>
      <w:r w:rsidRPr="000D2A8D">
        <w:rPr>
          <w:rFonts w:ascii="Times New Roman" w:hAnsi="Times New Roman" w:cs="Times New Roman"/>
          <w:i/>
          <w:sz w:val="24"/>
          <w:szCs w:val="24"/>
        </w:rPr>
        <w:t>Dobbs et al.</w:t>
      </w:r>
      <w:r w:rsidRPr="000D2A8D">
        <w:rPr>
          <w:rFonts w:ascii="Times New Roman" w:hAnsi="Times New Roman" w:cs="Times New Roman"/>
          <w:sz w:val="24"/>
          <w:szCs w:val="24"/>
        </w:rPr>
        <w:t>, p</w:t>
      </w:r>
      <w:r w:rsidR="00351A0C">
        <w:rPr>
          <w:rFonts w:ascii="Times New Roman" w:hAnsi="Times New Roman" w:cs="Times New Roman"/>
          <w:sz w:val="24"/>
          <w:szCs w:val="24"/>
        </w:rPr>
        <w:t>p</w:t>
      </w:r>
      <w:r w:rsidRPr="000D2A8D">
        <w:rPr>
          <w:rFonts w:ascii="Times New Roman" w:hAnsi="Times New Roman" w:cs="Times New Roman"/>
          <w:sz w:val="24"/>
          <w:szCs w:val="24"/>
        </w:rPr>
        <w:t>. 82-88</w:t>
      </w:r>
    </w:p>
    <w:p w14:paraId="3F37A772" w14:textId="77777777" w:rsidR="00D93181" w:rsidRPr="00773A4C" w:rsidRDefault="00D93181" w:rsidP="00773A4C">
      <w:pPr>
        <w:rPr>
          <w:rFonts w:ascii="Times New Roman" w:hAnsi="Times New Roman" w:cs="Times New Roman"/>
          <w:b/>
          <w:sz w:val="24"/>
          <w:szCs w:val="24"/>
        </w:rPr>
      </w:pPr>
    </w:p>
    <w:p w14:paraId="551F85B9" w14:textId="77777777" w:rsidR="00D93181" w:rsidRPr="000D2A8D" w:rsidRDefault="00D93181" w:rsidP="00D93181">
      <w:pPr>
        <w:pStyle w:val="ListParagraph"/>
        <w:numPr>
          <w:ilvl w:val="1"/>
          <w:numId w:val="5"/>
        </w:numPr>
        <w:rPr>
          <w:rFonts w:ascii="Times New Roman" w:hAnsi="Times New Roman" w:cs="Times New Roman"/>
          <w:b/>
          <w:sz w:val="24"/>
          <w:szCs w:val="24"/>
        </w:rPr>
      </w:pPr>
      <w:r w:rsidRPr="000D2A8D">
        <w:rPr>
          <w:rFonts w:ascii="Times New Roman" w:hAnsi="Times New Roman" w:cs="Times New Roman"/>
          <w:b/>
          <w:sz w:val="24"/>
          <w:szCs w:val="24"/>
        </w:rPr>
        <w:t xml:space="preserve">REVIEW AND STRATEGY </w:t>
      </w:r>
    </w:p>
    <w:p w14:paraId="3559E4B9" w14:textId="284DAE24" w:rsidR="00D93181" w:rsidRPr="000D2A8D" w:rsidRDefault="00D93181" w:rsidP="00D93181">
      <w:pPr>
        <w:ind w:firstLine="720"/>
        <w:rPr>
          <w:rFonts w:ascii="Times New Roman" w:hAnsi="Times New Roman" w:cs="Times New Roman"/>
          <w:sz w:val="24"/>
          <w:szCs w:val="24"/>
        </w:rPr>
      </w:pPr>
      <w:r w:rsidRPr="000D2A8D">
        <w:rPr>
          <w:rFonts w:ascii="Times New Roman" w:hAnsi="Times New Roman" w:cs="Times New Roman"/>
          <w:b/>
          <w:i/>
          <w:sz w:val="24"/>
          <w:szCs w:val="24"/>
        </w:rPr>
        <w:t>Class 8</w:t>
      </w:r>
      <w:r w:rsidRPr="000D2A8D">
        <w:rPr>
          <w:rFonts w:ascii="Times New Roman" w:hAnsi="Times New Roman" w:cs="Times New Roman"/>
          <w:b/>
          <w:sz w:val="24"/>
          <w:szCs w:val="24"/>
        </w:rPr>
        <w:t>:  Review and Strategy of Intentional Torts</w:t>
      </w:r>
      <w:r w:rsidR="00F03195" w:rsidRPr="000D2A8D">
        <w:rPr>
          <w:rFonts w:ascii="Times New Roman" w:hAnsi="Times New Roman" w:cs="Times New Roman"/>
          <w:b/>
          <w:sz w:val="24"/>
          <w:szCs w:val="24"/>
        </w:rPr>
        <w:t xml:space="preserve"> (Tuesday, Jan. 31)</w:t>
      </w:r>
    </w:p>
    <w:p w14:paraId="54A850DE" w14:textId="573932D9" w:rsidR="00D93181" w:rsidRPr="000D2A8D" w:rsidRDefault="00D93181" w:rsidP="00D93181">
      <w:pPr>
        <w:pStyle w:val="ListParagraph"/>
        <w:numPr>
          <w:ilvl w:val="0"/>
          <w:numId w:val="3"/>
        </w:numPr>
        <w:rPr>
          <w:rFonts w:ascii="Times New Roman" w:hAnsi="Times New Roman" w:cs="Times New Roman"/>
          <w:sz w:val="24"/>
          <w:szCs w:val="24"/>
        </w:rPr>
      </w:pPr>
      <w:r w:rsidRPr="000D2A8D">
        <w:rPr>
          <w:rFonts w:ascii="Times New Roman" w:hAnsi="Times New Roman" w:cs="Times New Roman"/>
          <w:sz w:val="24"/>
          <w:szCs w:val="24"/>
          <w:u w:val="single"/>
        </w:rPr>
        <w:t>Reading/Assignment</w:t>
      </w:r>
      <w:r w:rsidR="00B5785A">
        <w:rPr>
          <w:rFonts w:ascii="Times New Roman" w:hAnsi="Times New Roman" w:cs="Times New Roman"/>
          <w:sz w:val="24"/>
          <w:szCs w:val="24"/>
        </w:rPr>
        <w:t>:  TBA</w:t>
      </w:r>
    </w:p>
    <w:p w14:paraId="58332F4F" w14:textId="77777777" w:rsidR="00D93181" w:rsidRPr="000D2A8D" w:rsidRDefault="00D93181" w:rsidP="00D93181">
      <w:pPr>
        <w:pStyle w:val="ListParagraph"/>
        <w:ind w:left="1080"/>
        <w:rPr>
          <w:rFonts w:ascii="Times New Roman" w:hAnsi="Times New Roman" w:cs="Times New Roman"/>
          <w:sz w:val="24"/>
          <w:szCs w:val="24"/>
        </w:rPr>
      </w:pPr>
    </w:p>
    <w:p w14:paraId="3EAAE1A9" w14:textId="77777777" w:rsidR="00D93181" w:rsidRPr="000D2A8D" w:rsidRDefault="00D93181" w:rsidP="00D93181">
      <w:pPr>
        <w:pStyle w:val="ListParagraph"/>
        <w:numPr>
          <w:ilvl w:val="0"/>
          <w:numId w:val="5"/>
        </w:numPr>
        <w:rPr>
          <w:rFonts w:ascii="Times New Roman" w:hAnsi="Times New Roman" w:cs="Times New Roman"/>
          <w:b/>
          <w:sz w:val="24"/>
          <w:szCs w:val="24"/>
          <w:u w:val="single"/>
        </w:rPr>
      </w:pPr>
      <w:r w:rsidRPr="000D2A8D">
        <w:rPr>
          <w:rFonts w:ascii="Times New Roman" w:hAnsi="Times New Roman" w:cs="Times New Roman"/>
          <w:b/>
          <w:sz w:val="24"/>
          <w:szCs w:val="24"/>
          <w:u w:val="single"/>
        </w:rPr>
        <w:t>NEGLIGENCE</w:t>
      </w:r>
    </w:p>
    <w:p w14:paraId="3C9FE2D1" w14:textId="77777777" w:rsidR="00D93181" w:rsidRPr="000D2A8D" w:rsidRDefault="00D93181" w:rsidP="00D93181">
      <w:pPr>
        <w:pStyle w:val="ListParagraph"/>
        <w:rPr>
          <w:rFonts w:ascii="Times New Roman" w:hAnsi="Times New Roman" w:cs="Times New Roman"/>
          <w:b/>
          <w:sz w:val="24"/>
          <w:szCs w:val="24"/>
          <w:u w:val="single"/>
        </w:rPr>
      </w:pPr>
    </w:p>
    <w:p w14:paraId="5CCD3E45" w14:textId="77777777" w:rsidR="00D93181" w:rsidRPr="000D2A8D" w:rsidRDefault="00D93181" w:rsidP="00D93181">
      <w:pPr>
        <w:pStyle w:val="ListParagraph"/>
        <w:numPr>
          <w:ilvl w:val="1"/>
          <w:numId w:val="5"/>
        </w:numPr>
        <w:rPr>
          <w:rFonts w:ascii="Times New Roman" w:hAnsi="Times New Roman" w:cs="Times New Roman"/>
          <w:b/>
          <w:sz w:val="24"/>
          <w:szCs w:val="24"/>
        </w:rPr>
      </w:pPr>
      <w:r w:rsidRPr="000D2A8D">
        <w:rPr>
          <w:rFonts w:ascii="Times New Roman" w:hAnsi="Times New Roman" w:cs="Times New Roman"/>
          <w:b/>
          <w:sz w:val="24"/>
          <w:szCs w:val="24"/>
        </w:rPr>
        <w:t xml:space="preserve">OVERVIEW </w:t>
      </w:r>
    </w:p>
    <w:p w14:paraId="48DACECF" w14:textId="471E73A5" w:rsidR="00D93181" w:rsidRPr="000D2A8D" w:rsidRDefault="00D93181" w:rsidP="00D93181">
      <w:pPr>
        <w:ind w:firstLine="720"/>
        <w:rPr>
          <w:rFonts w:ascii="Times New Roman" w:hAnsi="Times New Roman" w:cs="Times New Roman"/>
          <w:b/>
          <w:sz w:val="24"/>
          <w:szCs w:val="24"/>
        </w:rPr>
      </w:pPr>
      <w:r w:rsidRPr="000D2A8D">
        <w:rPr>
          <w:rFonts w:ascii="Times New Roman" w:hAnsi="Times New Roman" w:cs="Times New Roman"/>
          <w:b/>
          <w:i/>
          <w:sz w:val="24"/>
          <w:szCs w:val="24"/>
        </w:rPr>
        <w:t xml:space="preserve">Class 9:  </w:t>
      </w:r>
      <w:r w:rsidRPr="000D2A8D">
        <w:rPr>
          <w:rFonts w:ascii="Times New Roman" w:hAnsi="Times New Roman" w:cs="Times New Roman"/>
          <w:b/>
          <w:sz w:val="24"/>
          <w:szCs w:val="24"/>
        </w:rPr>
        <w:t>The Concept of Negligence</w:t>
      </w:r>
      <w:r w:rsidR="00F03195" w:rsidRPr="000D2A8D">
        <w:rPr>
          <w:rFonts w:ascii="Times New Roman" w:hAnsi="Times New Roman" w:cs="Times New Roman"/>
          <w:b/>
          <w:sz w:val="24"/>
          <w:szCs w:val="24"/>
        </w:rPr>
        <w:t xml:space="preserve"> (Thursday, Feb. 2)</w:t>
      </w:r>
    </w:p>
    <w:p w14:paraId="0D3CAAB4" w14:textId="03B7C693" w:rsidR="00D93181" w:rsidRPr="000D2A8D" w:rsidRDefault="00D93181" w:rsidP="00D93181">
      <w:pPr>
        <w:pStyle w:val="ListParagraph"/>
        <w:numPr>
          <w:ilvl w:val="0"/>
          <w:numId w:val="4"/>
        </w:numPr>
        <w:rPr>
          <w:rFonts w:ascii="Times New Roman" w:hAnsi="Times New Roman" w:cs="Times New Roman"/>
          <w:sz w:val="24"/>
          <w:szCs w:val="24"/>
        </w:rPr>
      </w:pPr>
      <w:r w:rsidRPr="000D2A8D">
        <w:rPr>
          <w:rFonts w:ascii="Times New Roman" w:hAnsi="Times New Roman" w:cs="Times New Roman"/>
          <w:sz w:val="24"/>
          <w:szCs w:val="24"/>
          <w:u w:val="single"/>
        </w:rPr>
        <w:t>Reading</w:t>
      </w:r>
      <w:r w:rsidRPr="000D2A8D">
        <w:rPr>
          <w:rFonts w:ascii="Times New Roman" w:hAnsi="Times New Roman" w:cs="Times New Roman"/>
          <w:sz w:val="24"/>
          <w:szCs w:val="24"/>
        </w:rPr>
        <w:t xml:space="preserve">:  (1) </w:t>
      </w:r>
      <w:r w:rsidRPr="000D2A8D">
        <w:rPr>
          <w:rFonts w:ascii="Times New Roman" w:hAnsi="Times New Roman" w:cs="Times New Roman"/>
          <w:i/>
          <w:sz w:val="24"/>
          <w:szCs w:val="24"/>
        </w:rPr>
        <w:t>Dobbs et al.</w:t>
      </w:r>
      <w:r w:rsidRPr="000D2A8D">
        <w:rPr>
          <w:rFonts w:ascii="Times New Roman" w:hAnsi="Times New Roman" w:cs="Times New Roman"/>
          <w:sz w:val="24"/>
          <w:szCs w:val="24"/>
        </w:rPr>
        <w:t>, p</w:t>
      </w:r>
      <w:r w:rsidR="00351A0C">
        <w:rPr>
          <w:rFonts w:ascii="Times New Roman" w:hAnsi="Times New Roman" w:cs="Times New Roman"/>
          <w:sz w:val="24"/>
          <w:szCs w:val="24"/>
        </w:rPr>
        <w:t>p.</w:t>
      </w:r>
      <w:r w:rsidRPr="000D2A8D">
        <w:rPr>
          <w:rFonts w:ascii="Times New Roman" w:hAnsi="Times New Roman" w:cs="Times New Roman"/>
          <w:sz w:val="24"/>
          <w:szCs w:val="24"/>
        </w:rPr>
        <w:t xml:space="preserve"> 91-93; (2) Excerpts of Timothy D. Lytton, </w:t>
      </w:r>
      <w:r w:rsidRPr="000D2A8D">
        <w:rPr>
          <w:rFonts w:ascii="Times New Roman" w:hAnsi="Times New Roman" w:cs="Times New Roman"/>
          <w:i/>
          <w:sz w:val="24"/>
          <w:szCs w:val="24"/>
        </w:rPr>
        <w:t>Rules and Relationships: The Varieties of Wrongdoing in Tort Law</w:t>
      </w:r>
      <w:r w:rsidRPr="000D2A8D">
        <w:rPr>
          <w:rFonts w:ascii="Times New Roman" w:hAnsi="Times New Roman" w:cs="Times New Roman"/>
          <w:sz w:val="24"/>
          <w:szCs w:val="24"/>
        </w:rPr>
        <w:t xml:space="preserve">, 28 </w:t>
      </w:r>
      <w:r w:rsidRPr="000D2A8D">
        <w:rPr>
          <w:rFonts w:ascii="Times New Roman" w:hAnsi="Times New Roman" w:cs="Times New Roman"/>
          <w:smallCaps/>
          <w:sz w:val="24"/>
          <w:szCs w:val="24"/>
        </w:rPr>
        <w:t>Seton Hall L. Rev.</w:t>
      </w:r>
      <w:r w:rsidRPr="000D2A8D">
        <w:rPr>
          <w:rFonts w:ascii="Times New Roman" w:hAnsi="Times New Roman" w:cs="Times New Roman"/>
          <w:sz w:val="24"/>
          <w:szCs w:val="24"/>
        </w:rPr>
        <w:t xml:space="preserve"> 359, 365-370 (1997)</w:t>
      </w:r>
      <w:r w:rsidR="00B5785A">
        <w:rPr>
          <w:rFonts w:ascii="Times New Roman" w:hAnsi="Times New Roman" w:cs="Times New Roman"/>
          <w:sz w:val="24"/>
          <w:szCs w:val="24"/>
        </w:rPr>
        <w:t xml:space="preserve">.  </w:t>
      </w:r>
      <w:r w:rsidRPr="000D2A8D">
        <w:rPr>
          <w:rFonts w:ascii="Times New Roman" w:hAnsi="Times New Roman" w:cs="Times New Roman"/>
          <w:sz w:val="24"/>
          <w:szCs w:val="24"/>
        </w:rPr>
        <w:t xml:space="preserve"> </w:t>
      </w:r>
    </w:p>
    <w:p w14:paraId="5EA7FED0" w14:textId="77777777" w:rsidR="00D93181" w:rsidRPr="000D2A8D" w:rsidRDefault="00D93181" w:rsidP="00D93181">
      <w:pPr>
        <w:pStyle w:val="ListParagraph"/>
        <w:spacing w:before="240"/>
        <w:ind w:left="1080"/>
        <w:rPr>
          <w:rFonts w:ascii="Times New Roman" w:hAnsi="Times New Roman" w:cs="Times New Roman"/>
          <w:b/>
          <w:sz w:val="24"/>
          <w:szCs w:val="24"/>
        </w:rPr>
      </w:pPr>
    </w:p>
    <w:p w14:paraId="6DE758E3" w14:textId="77777777" w:rsidR="00D93181" w:rsidRPr="000D2A8D" w:rsidRDefault="00D93181" w:rsidP="00D93181">
      <w:pPr>
        <w:pStyle w:val="ListParagraph"/>
        <w:numPr>
          <w:ilvl w:val="1"/>
          <w:numId w:val="5"/>
        </w:numPr>
        <w:spacing w:before="240"/>
        <w:rPr>
          <w:rFonts w:ascii="Times New Roman" w:hAnsi="Times New Roman" w:cs="Times New Roman"/>
          <w:b/>
          <w:sz w:val="24"/>
          <w:szCs w:val="24"/>
        </w:rPr>
      </w:pPr>
      <w:r w:rsidRPr="000D2A8D">
        <w:rPr>
          <w:rFonts w:ascii="Times New Roman" w:hAnsi="Times New Roman" w:cs="Times New Roman"/>
          <w:b/>
          <w:sz w:val="24"/>
          <w:szCs w:val="24"/>
        </w:rPr>
        <w:t xml:space="preserve">DUTY </w:t>
      </w:r>
    </w:p>
    <w:p w14:paraId="10661E42" w14:textId="77777777" w:rsidR="002D6D01" w:rsidRPr="002D6D01" w:rsidRDefault="00D93181" w:rsidP="002D6D01">
      <w:pPr>
        <w:ind w:left="720"/>
        <w:rPr>
          <w:rFonts w:ascii="Times New Roman" w:hAnsi="Times New Roman" w:cs="Times New Roman"/>
          <w:b/>
          <w:sz w:val="24"/>
          <w:szCs w:val="24"/>
        </w:rPr>
      </w:pPr>
      <w:r w:rsidRPr="000D2A8D">
        <w:rPr>
          <w:rFonts w:ascii="Times New Roman" w:hAnsi="Times New Roman" w:cs="Times New Roman"/>
          <w:b/>
          <w:i/>
          <w:sz w:val="24"/>
          <w:szCs w:val="24"/>
        </w:rPr>
        <w:t xml:space="preserve">Class 10:  </w:t>
      </w:r>
      <w:r w:rsidRPr="000D2A8D">
        <w:rPr>
          <w:rFonts w:ascii="Times New Roman" w:hAnsi="Times New Roman" w:cs="Times New Roman"/>
          <w:b/>
          <w:sz w:val="24"/>
          <w:szCs w:val="24"/>
        </w:rPr>
        <w:t>Reasonably Prudent Person</w:t>
      </w:r>
      <w:r w:rsidR="00F03195" w:rsidRPr="000D2A8D">
        <w:rPr>
          <w:rFonts w:ascii="Times New Roman" w:hAnsi="Times New Roman" w:cs="Times New Roman"/>
          <w:b/>
          <w:sz w:val="24"/>
          <w:szCs w:val="24"/>
        </w:rPr>
        <w:t xml:space="preserve"> </w:t>
      </w:r>
      <w:r w:rsidR="002D6D01" w:rsidRPr="002D6D01">
        <w:rPr>
          <w:rFonts w:ascii="Times New Roman" w:hAnsi="Times New Roman" w:cs="Times New Roman"/>
          <w:b/>
          <w:sz w:val="24"/>
          <w:szCs w:val="24"/>
        </w:rPr>
        <w:t>(Friday, Feb. 3.)</w:t>
      </w:r>
    </w:p>
    <w:p w14:paraId="31754037" w14:textId="78D5341A" w:rsidR="00D93181" w:rsidRDefault="00D93181" w:rsidP="00D93181">
      <w:pPr>
        <w:pStyle w:val="ListParagraph"/>
        <w:numPr>
          <w:ilvl w:val="0"/>
          <w:numId w:val="4"/>
        </w:numPr>
        <w:rPr>
          <w:rFonts w:ascii="Times New Roman" w:hAnsi="Times New Roman" w:cs="Times New Roman"/>
          <w:sz w:val="24"/>
          <w:szCs w:val="24"/>
        </w:rPr>
      </w:pPr>
      <w:r w:rsidRPr="000D2A8D">
        <w:rPr>
          <w:rFonts w:ascii="Times New Roman" w:hAnsi="Times New Roman" w:cs="Times New Roman"/>
          <w:sz w:val="24"/>
          <w:szCs w:val="24"/>
          <w:u w:val="single"/>
        </w:rPr>
        <w:t>Reading</w:t>
      </w:r>
      <w:r w:rsidRPr="000D2A8D">
        <w:rPr>
          <w:rFonts w:ascii="Times New Roman" w:hAnsi="Times New Roman" w:cs="Times New Roman"/>
          <w:sz w:val="24"/>
          <w:szCs w:val="24"/>
        </w:rPr>
        <w:t xml:space="preserve">:  </w:t>
      </w:r>
      <w:r w:rsidRPr="000D2A8D">
        <w:rPr>
          <w:rFonts w:ascii="Times New Roman" w:hAnsi="Times New Roman" w:cs="Times New Roman"/>
          <w:i/>
          <w:sz w:val="24"/>
          <w:szCs w:val="24"/>
        </w:rPr>
        <w:t>Dobbs et al.</w:t>
      </w:r>
      <w:r w:rsidRPr="000D2A8D">
        <w:rPr>
          <w:rFonts w:ascii="Times New Roman" w:hAnsi="Times New Roman" w:cs="Times New Roman"/>
          <w:sz w:val="24"/>
          <w:szCs w:val="24"/>
        </w:rPr>
        <w:t>, p</w:t>
      </w:r>
      <w:r w:rsidR="00351A0C">
        <w:rPr>
          <w:rFonts w:ascii="Times New Roman" w:hAnsi="Times New Roman" w:cs="Times New Roman"/>
          <w:sz w:val="24"/>
          <w:szCs w:val="24"/>
        </w:rPr>
        <w:t>p</w:t>
      </w:r>
      <w:r w:rsidRPr="000D2A8D">
        <w:rPr>
          <w:rFonts w:ascii="Times New Roman" w:hAnsi="Times New Roman" w:cs="Times New Roman"/>
          <w:sz w:val="24"/>
          <w:szCs w:val="24"/>
        </w:rPr>
        <w:t>. 93-107</w:t>
      </w:r>
    </w:p>
    <w:p w14:paraId="2EAEF933" w14:textId="099AE4E9" w:rsidR="002D6D01" w:rsidRPr="002D6D01" w:rsidRDefault="002D6D01" w:rsidP="002D6D01">
      <w:pPr>
        <w:ind w:left="720"/>
        <w:rPr>
          <w:rFonts w:ascii="Times New Roman" w:hAnsi="Times New Roman" w:cs="Times New Roman"/>
          <w:b/>
          <w:sz w:val="24"/>
          <w:szCs w:val="24"/>
        </w:rPr>
      </w:pPr>
      <w:r w:rsidRPr="002D6D01">
        <w:rPr>
          <w:rFonts w:ascii="Times New Roman" w:hAnsi="Times New Roman" w:cs="Times New Roman"/>
          <w:b/>
          <w:sz w:val="24"/>
          <w:szCs w:val="24"/>
        </w:rPr>
        <w:t>Note:  Class is from 12:45 p.m. to 2:10 p.m.</w:t>
      </w:r>
    </w:p>
    <w:p w14:paraId="19FFE543" w14:textId="77777777" w:rsidR="002D6D01" w:rsidRPr="000D2A8D" w:rsidRDefault="00D93181" w:rsidP="002D6D01">
      <w:pPr>
        <w:ind w:firstLine="720"/>
        <w:rPr>
          <w:rFonts w:ascii="Times New Roman" w:hAnsi="Times New Roman" w:cs="Times New Roman"/>
          <w:sz w:val="24"/>
          <w:szCs w:val="24"/>
        </w:rPr>
      </w:pPr>
      <w:r w:rsidRPr="000D2A8D">
        <w:rPr>
          <w:rFonts w:ascii="Times New Roman" w:hAnsi="Times New Roman" w:cs="Times New Roman"/>
          <w:b/>
          <w:i/>
          <w:sz w:val="24"/>
          <w:szCs w:val="24"/>
        </w:rPr>
        <w:t>Class 11</w:t>
      </w:r>
      <w:r w:rsidRPr="000D2A8D">
        <w:rPr>
          <w:rFonts w:ascii="Times New Roman" w:hAnsi="Times New Roman" w:cs="Times New Roman"/>
          <w:b/>
          <w:sz w:val="24"/>
          <w:szCs w:val="24"/>
        </w:rPr>
        <w:t xml:space="preserve">:  Specific Duties </w:t>
      </w:r>
      <w:r w:rsidR="002D6D01" w:rsidRPr="000D2A8D">
        <w:rPr>
          <w:rFonts w:ascii="Times New Roman" w:hAnsi="Times New Roman" w:cs="Times New Roman"/>
          <w:b/>
          <w:sz w:val="24"/>
          <w:szCs w:val="24"/>
        </w:rPr>
        <w:t xml:space="preserve"> (Tuesday, Feb. 7)</w:t>
      </w:r>
    </w:p>
    <w:p w14:paraId="378390FD" w14:textId="336891FB" w:rsidR="00D93181" w:rsidRPr="000D2A8D" w:rsidRDefault="00D93181" w:rsidP="00D93181">
      <w:pPr>
        <w:pStyle w:val="ListParagraph"/>
        <w:numPr>
          <w:ilvl w:val="0"/>
          <w:numId w:val="4"/>
        </w:numPr>
        <w:rPr>
          <w:rFonts w:ascii="Times New Roman" w:hAnsi="Times New Roman" w:cs="Times New Roman"/>
          <w:sz w:val="24"/>
          <w:szCs w:val="24"/>
        </w:rPr>
      </w:pPr>
      <w:r w:rsidRPr="000D2A8D">
        <w:rPr>
          <w:rFonts w:ascii="Times New Roman" w:hAnsi="Times New Roman" w:cs="Times New Roman"/>
          <w:sz w:val="24"/>
          <w:szCs w:val="24"/>
          <w:u w:val="single"/>
        </w:rPr>
        <w:t>Reading</w:t>
      </w:r>
      <w:r w:rsidRPr="000D2A8D">
        <w:rPr>
          <w:rFonts w:ascii="Times New Roman" w:hAnsi="Times New Roman" w:cs="Times New Roman"/>
          <w:sz w:val="24"/>
          <w:szCs w:val="24"/>
        </w:rPr>
        <w:t xml:space="preserve">:  (1) </w:t>
      </w:r>
      <w:r w:rsidRPr="000D2A8D">
        <w:rPr>
          <w:rFonts w:ascii="Times New Roman" w:hAnsi="Times New Roman" w:cs="Times New Roman"/>
          <w:i/>
          <w:sz w:val="24"/>
          <w:szCs w:val="24"/>
        </w:rPr>
        <w:t>Dobbs et al.</w:t>
      </w:r>
      <w:r w:rsidRPr="000D2A8D">
        <w:rPr>
          <w:rFonts w:ascii="Times New Roman" w:hAnsi="Times New Roman" w:cs="Times New Roman"/>
          <w:sz w:val="24"/>
          <w:szCs w:val="24"/>
        </w:rPr>
        <w:t>, p</w:t>
      </w:r>
      <w:r w:rsidR="00351A0C">
        <w:rPr>
          <w:rFonts w:ascii="Times New Roman" w:hAnsi="Times New Roman" w:cs="Times New Roman"/>
          <w:sz w:val="24"/>
          <w:szCs w:val="24"/>
        </w:rPr>
        <w:t>p</w:t>
      </w:r>
      <w:r w:rsidRPr="000D2A8D">
        <w:rPr>
          <w:rFonts w:ascii="Times New Roman" w:hAnsi="Times New Roman" w:cs="Times New Roman"/>
          <w:sz w:val="24"/>
          <w:szCs w:val="24"/>
        </w:rPr>
        <w:t xml:space="preserve">. 111-120 [start with note 2 on page 111 and read through the end of the chapter]; (2) </w:t>
      </w:r>
      <w:r w:rsidRPr="000D2A8D">
        <w:rPr>
          <w:rFonts w:ascii="Times New Roman" w:hAnsi="Times New Roman" w:cs="Times New Roman"/>
          <w:i/>
          <w:sz w:val="24"/>
          <w:szCs w:val="24"/>
        </w:rPr>
        <w:t>Dobbs et al.</w:t>
      </w:r>
      <w:r w:rsidRPr="000D2A8D">
        <w:rPr>
          <w:rFonts w:ascii="Times New Roman" w:hAnsi="Times New Roman" w:cs="Times New Roman"/>
          <w:sz w:val="24"/>
          <w:szCs w:val="24"/>
        </w:rPr>
        <w:t>, p</w:t>
      </w:r>
      <w:r w:rsidR="00351A0C">
        <w:rPr>
          <w:rFonts w:ascii="Times New Roman" w:hAnsi="Times New Roman" w:cs="Times New Roman"/>
          <w:sz w:val="24"/>
          <w:szCs w:val="24"/>
        </w:rPr>
        <w:t>p</w:t>
      </w:r>
      <w:r w:rsidRPr="000D2A8D">
        <w:rPr>
          <w:rFonts w:ascii="Times New Roman" w:hAnsi="Times New Roman" w:cs="Times New Roman"/>
          <w:sz w:val="24"/>
          <w:szCs w:val="24"/>
        </w:rPr>
        <w:t xml:space="preserve">. 331-332 [note 2 ONLY]; (3)  </w:t>
      </w:r>
      <w:r w:rsidRPr="000D2A8D">
        <w:rPr>
          <w:rFonts w:ascii="Times New Roman" w:hAnsi="Times New Roman" w:cs="Times New Roman"/>
          <w:i/>
          <w:sz w:val="24"/>
          <w:szCs w:val="24"/>
        </w:rPr>
        <w:t>Dobbs et al.</w:t>
      </w:r>
      <w:r w:rsidRPr="000D2A8D">
        <w:rPr>
          <w:rFonts w:ascii="Times New Roman" w:hAnsi="Times New Roman" w:cs="Times New Roman"/>
          <w:sz w:val="24"/>
          <w:szCs w:val="24"/>
        </w:rPr>
        <w:t>, p</w:t>
      </w:r>
      <w:r w:rsidR="00351A0C">
        <w:rPr>
          <w:rFonts w:ascii="Times New Roman" w:hAnsi="Times New Roman" w:cs="Times New Roman"/>
          <w:sz w:val="24"/>
          <w:szCs w:val="24"/>
        </w:rPr>
        <w:t>p</w:t>
      </w:r>
      <w:r w:rsidRPr="000D2A8D">
        <w:rPr>
          <w:rFonts w:ascii="Times New Roman" w:hAnsi="Times New Roman" w:cs="Times New Roman"/>
          <w:sz w:val="24"/>
          <w:szCs w:val="24"/>
        </w:rPr>
        <w:t>. 334-336 [</w:t>
      </w:r>
      <w:r w:rsidRPr="000D2A8D">
        <w:rPr>
          <w:rFonts w:ascii="Times New Roman" w:hAnsi="Times New Roman" w:cs="Times New Roman"/>
          <w:i/>
          <w:sz w:val="24"/>
          <w:szCs w:val="24"/>
        </w:rPr>
        <w:t>Vergara</w:t>
      </w:r>
      <w:r w:rsidRPr="000D2A8D">
        <w:rPr>
          <w:rFonts w:ascii="Times New Roman" w:hAnsi="Times New Roman" w:cs="Times New Roman"/>
          <w:sz w:val="24"/>
          <w:szCs w:val="24"/>
        </w:rPr>
        <w:t xml:space="preserve"> case and notes 1-3]; (3) </w:t>
      </w:r>
      <w:r w:rsidRPr="000D2A8D">
        <w:rPr>
          <w:rFonts w:ascii="Times New Roman" w:hAnsi="Times New Roman" w:cs="Times New Roman"/>
          <w:i/>
          <w:sz w:val="24"/>
          <w:szCs w:val="24"/>
        </w:rPr>
        <w:t>Dobbs et al.</w:t>
      </w:r>
      <w:r w:rsidRPr="000D2A8D">
        <w:rPr>
          <w:rFonts w:ascii="Times New Roman" w:hAnsi="Times New Roman" w:cs="Times New Roman"/>
          <w:sz w:val="24"/>
          <w:szCs w:val="24"/>
        </w:rPr>
        <w:t>, p</w:t>
      </w:r>
      <w:r w:rsidR="00351A0C">
        <w:rPr>
          <w:rFonts w:ascii="Times New Roman" w:hAnsi="Times New Roman" w:cs="Times New Roman"/>
          <w:sz w:val="24"/>
          <w:szCs w:val="24"/>
        </w:rPr>
        <w:t>p</w:t>
      </w:r>
      <w:r w:rsidRPr="000D2A8D">
        <w:rPr>
          <w:rFonts w:ascii="Times New Roman" w:hAnsi="Times New Roman" w:cs="Times New Roman"/>
          <w:sz w:val="24"/>
          <w:szCs w:val="24"/>
        </w:rPr>
        <w:t>. 338-340 [“Note: Other Professionals”]; (4) </w:t>
      </w:r>
      <w:r w:rsidRPr="000D2A8D">
        <w:rPr>
          <w:rFonts w:ascii="Times New Roman" w:hAnsi="Times New Roman" w:cs="Times New Roman"/>
          <w:i/>
          <w:sz w:val="24"/>
          <w:szCs w:val="24"/>
        </w:rPr>
        <w:t>Dobbs et al.</w:t>
      </w:r>
      <w:r w:rsidRPr="000D2A8D">
        <w:rPr>
          <w:rFonts w:ascii="Times New Roman" w:hAnsi="Times New Roman" w:cs="Times New Roman"/>
          <w:sz w:val="24"/>
          <w:szCs w:val="24"/>
        </w:rPr>
        <w:t>, p</w:t>
      </w:r>
      <w:r w:rsidR="00351A0C">
        <w:rPr>
          <w:rFonts w:ascii="Times New Roman" w:hAnsi="Times New Roman" w:cs="Times New Roman"/>
          <w:sz w:val="24"/>
          <w:szCs w:val="24"/>
        </w:rPr>
        <w:t>p</w:t>
      </w:r>
      <w:r w:rsidRPr="000D2A8D">
        <w:rPr>
          <w:rFonts w:ascii="Times New Roman" w:hAnsi="Times New Roman" w:cs="Times New Roman"/>
          <w:sz w:val="24"/>
          <w:szCs w:val="24"/>
        </w:rPr>
        <w:t>. 342-346</w:t>
      </w:r>
    </w:p>
    <w:p w14:paraId="4D5E1300" w14:textId="77777777" w:rsidR="00D93181" w:rsidRPr="000D2A8D" w:rsidRDefault="00D93181" w:rsidP="00D93181">
      <w:pPr>
        <w:pStyle w:val="ListParagraph"/>
        <w:ind w:left="1080"/>
        <w:rPr>
          <w:rFonts w:ascii="Times New Roman" w:hAnsi="Times New Roman" w:cs="Times New Roman"/>
          <w:sz w:val="24"/>
          <w:szCs w:val="24"/>
        </w:rPr>
      </w:pPr>
    </w:p>
    <w:p w14:paraId="2D0BBFB7" w14:textId="77777777" w:rsidR="00D93181" w:rsidRPr="000D2A8D" w:rsidRDefault="00D93181" w:rsidP="00D93181">
      <w:pPr>
        <w:pStyle w:val="ListParagraph"/>
        <w:ind w:left="1080"/>
        <w:rPr>
          <w:rFonts w:ascii="Times New Roman" w:hAnsi="Times New Roman" w:cs="Times New Roman"/>
          <w:b/>
          <w:sz w:val="24"/>
          <w:szCs w:val="24"/>
        </w:rPr>
      </w:pPr>
    </w:p>
    <w:p w14:paraId="36C6ABB8" w14:textId="77777777" w:rsidR="00D93181" w:rsidRPr="000D2A8D" w:rsidRDefault="00D93181" w:rsidP="00D93181">
      <w:pPr>
        <w:pStyle w:val="ListParagraph"/>
        <w:numPr>
          <w:ilvl w:val="1"/>
          <w:numId w:val="5"/>
        </w:numPr>
        <w:rPr>
          <w:rFonts w:ascii="Times New Roman" w:hAnsi="Times New Roman" w:cs="Times New Roman"/>
          <w:b/>
          <w:sz w:val="24"/>
          <w:szCs w:val="24"/>
        </w:rPr>
      </w:pPr>
      <w:r w:rsidRPr="000D2A8D">
        <w:rPr>
          <w:rFonts w:ascii="Times New Roman" w:hAnsi="Times New Roman" w:cs="Times New Roman"/>
          <w:b/>
          <w:sz w:val="24"/>
          <w:szCs w:val="24"/>
        </w:rPr>
        <w:t xml:space="preserve">BREACH </w:t>
      </w:r>
    </w:p>
    <w:p w14:paraId="0B8FB46A" w14:textId="77777777" w:rsidR="002D6D01" w:rsidRPr="000D2A8D" w:rsidRDefault="00D93181" w:rsidP="002D6D01">
      <w:pPr>
        <w:ind w:firstLine="720"/>
        <w:rPr>
          <w:rFonts w:ascii="Times New Roman" w:hAnsi="Times New Roman" w:cs="Times New Roman"/>
          <w:sz w:val="24"/>
          <w:szCs w:val="24"/>
        </w:rPr>
      </w:pPr>
      <w:r w:rsidRPr="000D2A8D">
        <w:rPr>
          <w:rFonts w:ascii="Times New Roman" w:hAnsi="Times New Roman" w:cs="Times New Roman"/>
          <w:b/>
          <w:i/>
          <w:sz w:val="24"/>
          <w:szCs w:val="24"/>
        </w:rPr>
        <w:t xml:space="preserve">Class 12:  </w:t>
      </w:r>
      <w:r w:rsidRPr="000D2A8D">
        <w:rPr>
          <w:rFonts w:ascii="Times New Roman" w:hAnsi="Times New Roman" w:cs="Times New Roman"/>
          <w:b/>
          <w:sz w:val="24"/>
          <w:szCs w:val="24"/>
        </w:rPr>
        <w:t>What’s Reasonably Prudent?</w:t>
      </w:r>
      <w:r w:rsidR="00F03195" w:rsidRPr="000D2A8D">
        <w:rPr>
          <w:rFonts w:ascii="Times New Roman" w:hAnsi="Times New Roman" w:cs="Times New Roman"/>
          <w:b/>
          <w:sz w:val="24"/>
          <w:szCs w:val="24"/>
        </w:rPr>
        <w:t xml:space="preserve"> </w:t>
      </w:r>
      <w:r w:rsidR="002D6D01" w:rsidRPr="000D2A8D">
        <w:rPr>
          <w:rFonts w:ascii="Times New Roman" w:hAnsi="Times New Roman" w:cs="Times New Roman"/>
          <w:b/>
          <w:sz w:val="24"/>
          <w:szCs w:val="24"/>
        </w:rPr>
        <w:t>(Thursday, Feb. 9)</w:t>
      </w:r>
    </w:p>
    <w:p w14:paraId="39CC44C2" w14:textId="7277CBE0" w:rsidR="00D93181" w:rsidRPr="000D2A8D" w:rsidRDefault="00D93181" w:rsidP="00D93181">
      <w:pPr>
        <w:pStyle w:val="ListParagraph"/>
        <w:numPr>
          <w:ilvl w:val="0"/>
          <w:numId w:val="4"/>
        </w:numPr>
        <w:rPr>
          <w:rFonts w:ascii="Times New Roman" w:hAnsi="Times New Roman" w:cs="Times New Roman"/>
          <w:sz w:val="24"/>
          <w:szCs w:val="24"/>
        </w:rPr>
      </w:pPr>
      <w:r w:rsidRPr="000D2A8D">
        <w:rPr>
          <w:rFonts w:ascii="Times New Roman" w:hAnsi="Times New Roman" w:cs="Times New Roman"/>
          <w:sz w:val="24"/>
          <w:szCs w:val="24"/>
          <w:u w:val="single"/>
        </w:rPr>
        <w:t>Reading</w:t>
      </w:r>
      <w:r w:rsidRPr="000D2A8D">
        <w:rPr>
          <w:rFonts w:ascii="Times New Roman" w:hAnsi="Times New Roman" w:cs="Times New Roman"/>
          <w:sz w:val="24"/>
          <w:szCs w:val="24"/>
        </w:rPr>
        <w:t xml:space="preserve">:  </w:t>
      </w:r>
      <w:r w:rsidRPr="000D2A8D">
        <w:rPr>
          <w:rFonts w:ascii="Times New Roman" w:hAnsi="Times New Roman" w:cs="Times New Roman"/>
          <w:i/>
          <w:sz w:val="24"/>
          <w:szCs w:val="24"/>
        </w:rPr>
        <w:t>Dobbs et al.</w:t>
      </w:r>
      <w:r w:rsidRPr="000D2A8D">
        <w:rPr>
          <w:rFonts w:ascii="Times New Roman" w:hAnsi="Times New Roman" w:cs="Times New Roman"/>
          <w:sz w:val="24"/>
          <w:szCs w:val="24"/>
        </w:rPr>
        <w:t>, p</w:t>
      </w:r>
      <w:r w:rsidR="00351A0C">
        <w:rPr>
          <w:rFonts w:ascii="Times New Roman" w:hAnsi="Times New Roman" w:cs="Times New Roman"/>
          <w:sz w:val="24"/>
          <w:szCs w:val="24"/>
        </w:rPr>
        <w:t>p</w:t>
      </w:r>
      <w:r w:rsidRPr="000D2A8D">
        <w:rPr>
          <w:rFonts w:ascii="Times New Roman" w:hAnsi="Times New Roman" w:cs="Times New Roman"/>
          <w:sz w:val="24"/>
          <w:szCs w:val="24"/>
        </w:rPr>
        <w:t>. 121-137</w:t>
      </w:r>
    </w:p>
    <w:p w14:paraId="6C76A0C3" w14:textId="23B2306D" w:rsidR="00D93181" w:rsidRPr="000D2A8D" w:rsidRDefault="00D93181" w:rsidP="00D93181">
      <w:pPr>
        <w:ind w:firstLine="720"/>
        <w:rPr>
          <w:rFonts w:ascii="Times New Roman" w:hAnsi="Times New Roman" w:cs="Times New Roman"/>
          <w:b/>
          <w:sz w:val="24"/>
          <w:szCs w:val="24"/>
        </w:rPr>
      </w:pPr>
      <w:r w:rsidRPr="000D2A8D">
        <w:rPr>
          <w:rFonts w:ascii="Times New Roman" w:hAnsi="Times New Roman" w:cs="Times New Roman"/>
          <w:b/>
          <w:i/>
          <w:sz w:val="24"/>
          <w:szCs w:val="24"/>
        </w:rPr>
        <w:t>Class 13:</w:t>
      </w:r>
      <w:r w:rsidRPr="000D2A8D">
        <w:rPr>
          <w:rFonts w:ascii="Times New Roman" w:hAnsi="Times New Roman" w:cs="Times New Roman"/>
          <w:b/>
          <w:sz w:val="24"/>
          <w:szCs w:val="24"/>
        </w:rPr>
        <w:t xml:space="preserve">  The </w:t>
      </w:r>
      <w:r w:rsidRPr="000D2A8D">
        <w:rPr>
          <w:rFonts w:ascii="Times New Roman" w:hAnsi="Times New Roman" w:cs="Times New Roman"/>
          <w:b/>
          <w:i/>
          <w:sz w:val="24"/>
          <w:szCs w:val="24"/>
        </w:rPr>
        <w:t>Hand</w:t>
      </w:r>
      <w:r w:rsidRPr="000D2A8D">
        <w:rPr>
          <w:rFonts w:ascii="Times New Roman" w:hAnsi="Times New Roman" w:cs="Times New Roman"/>
          <w:b/>
          <w:sz w:val="24"/>
          <w:szCs w:val="24"/>
        </w:rPr>
        <w:t xml:space="preserve"> Formula</w:t>
      </w:r>
      <w:r w:rsidR="00F03195" w:rsidRPr="000D2A8D">
        <w:rPr>
          <w:rFonts w:ascii="Times New Roman" w:hAnsi="Times New Roman" w:cs="Times New Roman"/>
          <w:b/>
          <w:sz w:val="24"/>
          <w:szCs w:val="24"/>
        </w:rPr>
        <w:t xml:space="preserve"> (Tuesday, Feb. 14)</w:t>
      </w:r>
    </w:p>
    <w:p w14:paraId="1E025453" w14:textId="5ADF853A" w:rsidR="00D93181" w:rsidRPr="000D2A8D" w:rsidRDefault="00D93181" w:rsidP="00D93181">
      <w:pPr>
        <w:pStyle w:val="ListParagraph"/>
        <w:numPr>
          <w:ilvl w:val="0"/>
          <w:numId w:val="4"/>
        </w:numPr>
        <w:rPr>
          <w:rFonts w:ascii="Times New Roman" w:hAnsi="Times New Roman" w:cs="Times New Roman"/>
          <w:sz w:val="24"/>
          <w:szCs w:val="24"/>
        </w:rPr>
      </w:pPr>
      <w:r w:rsidRPr="000D2A8D">
        <w:rPr>
          <w:rFonts w:ascii="Times New Roman" w:hAnsi="Times New Roman" w:cs="Times New Roman"/>
          <w:sz w:val="24"/>
          <w:szCs w:val="24"/>
          <w:u w:val="single"/>
        </w:rPr>
        <w:t>Reading</w:t>
      </w:r>
      <w:r w:rsidRPr="000D2A8D">
        <w:rPr>
          <w:rFonts w:ascii="Times New Roman" w:hAnsi="Times New Roman" w:cs="Times New Roman"/>
          <w:sz w:val="24"/>
          <w:szCs w:val="24"/>
        </w:rPr>
        <w:t xml:space="preserve">:  (1) </w:t>
      </w:r>
      <w:r w:rsidRPr="000D2A8D">
        <w:rPr>
          <w:rFonts w:ascii="Times New Roman" w:hAnsi="Times New Roman" w:cs="Times New Roman"/>
          <w:i/>
          <w:sz w:val="24"/>
          <w:szCs w:val="24"/>
        </w:rPr>
        <w:t>Dobbs et al.</w:t>
      </w:r>
      <w:r w:rsidRPr="000D2A8D">
        <w:rPr>
          <w:rFonts w:ascii="Times New Roman" w:hAnsi="Times New Roman" w:cs="Times New Roman"/>
          <w:sz w:val="24"/>
          <w:szCs w:val="24"/>
        </w:rPr>
        <w:t>, p</w:t>
      </w:r>
      <w:r w:rsidR="00351A0C">
        <w:rPr>
          <w:rFonts w:ascii="Times New Roman" w:hAnsi="Times New Roman" w:cs="Times New Roman"/>
          <w:sz w:val="24"/>
          <w:szCs w:val="24"/>
        </w:rPr>
        <w:t>p</w:t>
      </w:r>
      <w:r w:rsidRPr="000D2A8D">
        <w:rPr>
          <w:rFonts w:ascii="Times New Roman" w:hAnsi="Times New Roman" w:cs="Times New Roman"/>
          <w:sz w:val="24"/>
          <w:szCs w:val="24"/>
        </w:rPr>
        <w:t xml:space="preserve">. 137-142; (2) Excerpt from </w:t>
      </w:r>
      <w:r w:rsidRPr="000D2A8D">
        <w:rPr>
          <w:rFonts w:ascii="Times New Roman" w:hAnsi="Times New Roman" w:cs="Times New Roman"/>
          <w:smallCaps/>
          <w:sz w:val="24"/>
          <w:szCs w:val="24"/>
        </w:rPr>
        <w:t>Kenneth S. Abraham, The Forms and Functions of Tort Law</w:t>
      </w:r>
      <w:r w:rsidR="00E23393">
        <w:rPr>
          <w:rFonts w:ascii="Times New Roman" w:hAnsi="Times New Roman" w:cs="Times New Roman"/>
          <w:smallCaps/>
          <w:sz w:val="24"/>
          <w:szCs w:val="24"/>
        </w:rPr>
        <w:t xml:space="preserve">, </w:t>
      </w:r>
      <w:r w:rsidR="00E23393">
        <w:rPr>
          <w:rFonts w:ascii="Times New Roman" w:hAnsi="Times New Roman" w:cs="Times New Roman"/>
          <w:sz w:val="24"/>
          <w:szCs w:val="24"/>
        </w:rPr>
        <w:t>pp. 62-68</w:t>
      </w:r>
      <w:r w:rsidR="00B5785A">
        <w:rPr>
          <w:rFonts w:ascii="Times New Roman" w:hAnsi="Times New Roman" w:cs="Times New Roman"/>
          <w:sz w:val="24"/>
          <w:szCs w:val="24"/>
        </w:rPr>
        <w:t>.</w:t>
      </w:r>
    </w:p>
    <w:p w14:paraId="5A69B4D0" w14:textId="4A60F102" w:rsidR="00D93181" w:rsidRPr="000D2A8D" w:rsidRDefault="00D93181" w:rsidP="00D93181">
      <w:pPr>
        <w:ind w:firstLine="720"/>
        <w:rPr>
          <w:rFonts w:ascii="Times New Roman" w:hAnsi="Times New Roman" w:cs="Times New Roman"/>
          <w:b/>
          <w:sz w:val="24"/>
          <w:szCs w:val="24"/>
        </w:rPr>
      </w:pPr>
      <w:r w:rsidRPr="000D2A8D">
        <w:rPr>
          <w:rFonts w:ascii="Times New Roman" w:hAnsi="Times New Roman" w:cs="Times New Roman"/>
          <w:b/>
          <w:i/>
          <w:sz w:val="24"/>
          <w:szCs w:val="24"/>
        </w:rPr>
        <w:t>Class 14</w:t>
      </w:r>
      <w:r w:rsidRPr="000D2A8D">
        <w:rPr>
          <w:rFonts w:ascii="Times New Roman" w:hAnsi="Times New Roman" w:cs="Times New Roman"/>
          <w:b/>
          <w:sz w:val="24"/>
          <w:szCs w:val="24"/>
        </w:rPr>
        <w:t xml:space="preserve">:  Proving Breach </w:t>
      </w:r>
      <w:r w:rsidR="00F03195" w:rsidRPr="000D2A8D">
        <w:rPr>
          <w:rFonts w:ascii="Times New Roman" w:hAnsi="Times New Roman" w:cs="Times New Roman"/>
          <w:b/>
          <w:sz w:val="24"/>
          <w:szCs w:val="24"/>
        </w:rPr>
        <w:t>(Thursday, Feb. 16)</w:t>
      </w:r>
    </w:p>
    <w:p w14:paraId="244A8667" w14:textId="4DB528E4" w:rsidR="00D93181" w:rsidRPr="000D2A8D" w:rsidRDefault="00D93181" w:rsidP="00D93181">
      <w:pPr>
        <w:pStyle w:val="ListParagraph"/>
        <w:numPr>
          <w:ilvl w:val="0"/>
          <w:numId w:val="4"/>
        </w:numPr>
        <w:rPr>
          <w:rFonts w:ascii="Times New Roman" w:hAnsi="Times New Roman" w:cs="Times New Roman"/>
          <w:sz w:val="24"/>
          <w:szCs w:val="24"/>
        </w:rPr>
      </w:pPr>
      <w:r w:rsidRPr="000D2A8D">
        <w:rPr>
          <w:rFonts w:ascii="Times New Roman" w:hAnsi="Times New Roman" w:cs="Times New Roman"/>
          <w:sz w:val="24"/>
          <w:szCs w:val="24"/>
          <w:u w:val="single"/>
        </w:rPr>
        <w:t>Reading</w:t>
      </w:r>
      <w:r w:rsidRPr="000D2A8D">
        <w:rPr>
          <w:rFonts w:ascii="Times New Roman" w:hAnsi="Times New Roman" w:cs="Times New Roman"/>
          <w:sz w:val="24"/>
          <w:szCs w:val="24"/>
        </w:rPr>
        <w:t xml:space="preserve">:  </w:t>
      </w:r>
      <w:r w:rsidRPr="000D2A8D">
        <w:rPr>
          <w:rFonts w:ascii="Times New Roman" w:hAnsi="Times New Roman" w:cs="Times New Roman"/>
          <w:i/>
          <w:sz w:val="24"/>
          <w:szCs w:val="24"/>
        </w:rPr>
        <w:t>Dobbs et al.</w:t>
      </w:r>
      <w:r w:rsidRPr="000D2A8D">
        <w:rPr>
          <w:rFonts w:ascii="Times New Roman" w:hAnsi="Times New Roman" w:cs="Times New Roman"/>
          <w:sz w:val="24"/>
          <w:szCs w:val="24"/>
        </w:rPr>
        <w:t>,</w:t>
      </w:r>
      <w:r w:rsidRPr="000D2A8D">
        <w:rPr>
          <w:rFonts w:ascii="Times New Roman" w:hAnsi="Times New Roman" w:cs="Times New Roman"/>
          <w:i/>
          <w:sz w:val="24"/>
          <w:szCs w:val="24"/>
        </w:rPr>
        <w:t xml:space="preserve"> </w:t>
      </w:r>
      <w:r w:rsidRPr="000D2A8D">
        <w:rPr>
          <w:rFonts w:ascii="Times New Roman" w:hAnsi="Times New Roman" w:cs="Times New Roman"/>
          <w:sz w:val="24"/>
          <w:szCs w:val="24"/>
        </w:rPr>
        <w:t>p</w:t>
      </w:r>
      <w:r w:rsidR="00351A0C">
        <w:rPr>
          <w:rFonts w:ascii="Times New Roman" w:hAnsi="Times New Roman" w:cs="Times New Roman"/>
          <w:sz w:val="24"/>
          <w:szCs w:val="24"/>
        </w:rPr>
        <w:t>p</w:t>
      </w:r>
      <w:r w:rsidRPr="000D2A8D">
        <w:rPr>
          <w:rFonts w:ascii="Times New Roman" w:hAnsi="Times New Roman" w:cs="Times New Roman"/>
          <w:sz w:val="24"/>
          <w:szCs w:val="24"/>
        </w:rPr>
        <w:t>. 146-162</w:t>
      </w:r>
    </w:p>
    <w:p w14:paraId="18188F5E" w14:textId="404C706B" w:rsidR="00DE5EA1" w:rsidRDefault="00DE5EA1" w:rsidP="00F03195">
      <w:pPr>
        <w:ind w:left="720"/>
        <w:rPr>
          <w:rFonts w:ascii="Times New Roman" w:hAnsi="Times New Roman" w:cs="Times New Roman"/>
          <w:b/>
          <w:i/>
          <w:sz w:val="24"/>
          <w:szCs w:val="24"/>
        </w:rPr>
      </w:pPr>
      <w:r>
        <w:rPr>
          <w:rFonts w:ascii="Times New Roman" w:hAnsi="Times New Roman" w:cs="Times New Roman"/>
          <w:b/>
          <w:i/>
          <w:sz w:val="24"/>
          <w:szCs w:val="24"/>
        </w:rPr>
        <w:t>February 21 – No Class (Presidents’ Day Holiday)</w:t>
      </w:r>
    </w:p>
    <w:p w14:paraId="5A12D40A" w14:textId="2523E382" w:rsidR="00D93181" w:rsidRPr="000D2A8D" w:rsidRDefault="00D93181" w:rsidP="00F03195">
      <w:pPr>
        <w:ind w:left="720"/>
        <w:rPr>
          <w:rFonts w:ascii="Times New Roman" w:hAnsi="Times New Roman" w:cs="Times New Roman"/>
          <w:b/>
          <w:sz w:val="24"/>
          <w:szCs w:val="24"/>
        </w:rPr>
      </w:pPr>
      <w:r w:rsidRPr="000D2A8D">
        <w:rPr>
          <w:rFonts w:ascii="Times New Roman" w:hAnsi="Times New Roman" w:cs="Times New Roman"/>
          <w:b/>
          <w:i/>
          <w:sz w:val="24"/>
          <w:szCs w:val="24"/>
        </w:rPr>
        <w:t>Class 15</w:t>
      </w:r>
      <w:r w:rsidRPr="000D2A8D">
        <w:rPr>
          <w:rFonts w:ascii="Times New Roman" w:hAnsi="Times New Roman" w:cs="Times New Roman"/>
          <w:b/>
          <w:sz w:val="24"/>
          <w:szCs w:val="24"/>
        </w:rPr>
        <w:t>:  Special Situations:  Res Ipsa Loquiter and Multiple Defendants</w:t>
      </w:r>
      <w:r w:rsidR="00F03195" w:rsidRPr="000D2A8D">
        <w:rPr>
          <w:rFonts w:ascii="Times New Roman" w:hAnsi="Times New Roman" w:cs="Times New Roman"/>
          <w:b/>
          <w:sz w:val="24"/>
          <w:szCs w:val="24"/>
        </w:rPr>
        <w:t xml:space="preserve"> (Thursday, Feb. 23)</w:t>
      </w:r>
    </w:p>
    <w:p w14:paraId="59405227" w14:textId="2E2DFCE6" w:rsidR="00D93181" w:rsidRPr="009E7173" w:rsidRDefault="00D93181" w:rsidP="009E7173">
      <w:pPr>
        <w:pStyle w:val="ListParagraph"/>
        <w:numPr>
          <w:ilvl w:val="0"/>
          <w:numId w:val="4"/>
        </w:numPr>
        <w:rPr>
          <w:rFonts w:ascii="Times New Roman" w:hAnsi="Times New Roman" w:cs="Times New Roman"/>
          <w:sz w:val="24"/>
          <w:szCs w:val="24"/>
        </w:rPr>
      </w:pPr>
      <w:r w:rsidRPr="000D2A8D">
        <w:rPr>
          <w:rFonts w:ascii="Times New Roman" w:hAnsi="Times New Roman" w:cs="Times New Roman"/>
          <w:sz w:val="24"/>
          <w:szCs w:val="24"/>
          <w:u w:val="single"/>
        </w:rPr>
        <w:t>Reading</w:t>
      </w:r>
      <w:r w:rsidRPr="000D2A8D">
        <w:rPr>
          <w:rFonts w:ascii="Times New Roman" w:hAnsi="Times New Roman" w:cs="Times New Roman"/>
          <w:sz w:val="24"/>
          <w:szCs w:val="24"/>
        </w:rPr>
        <w:t xml:space="preserve">:  </w:t>
      </w:r>
      <w:r w:rsidRPr="000D2A8D">
        <w:rPr>
          <w:rFonts w:ascii="Times New Roman" w:hAnsi="Times New Roman" w:cs="Times New Roman"/>
          <w:i/>
          <w:sz w:val="24"/>
          <w:szCs w:val="24"/>
        </w:rPr>
        <w:t>Dobbs et al.</w:t>
      </w:r>
      <w:r w:rsidRPr="000D2A8D">
        <w:rPr>
          <w:rFonts w:ascii="Times New Roman" w:hAnsi="Times New Roman" w:cs="Times New Roman"/>
          <w:sz w:val="24"/>
          <w:szCs w:val="24"/>
        </w:rPr>
        <w:t>,</w:t>
      </w:r>
      <w:r w:rsidRPr="000D2A8D">
        <w:rPr>
          <w:rFonts w:ascii="Times New Roman" w:hAnsi="Times New Roman" w:cs="Times New Roman"/>
          <w:i/>
          <w:sz w:val="24"/>
          <w:szCs w:val="24"/>
        </w:rPr>
        <w:t xml:space="preserve"> </w:t>
      </w:r>
      <w:r w:rsidRPr="000D2A8D">
        <w:rPr>
          <w:rFonts w:ascii="Times New Roman" w:hAnsi="Times New Roman" w:cs="Times New Roman"/>
          <w:sz w:val="24"/>
          <w:szCs w:val="24"/>
        </w:rPr>
        <w:t>p</w:t>
      </w:r>
      <w:r w:rsidR="00351A0C">
        <w:rPr>
          <w:rFonts w:ascii="Times New Roman" w:hAnsi="Times New Roman" w:cs="Times New Roman"/>
          <w:sz w:val="24"/>
          <w:szCs w:val="24"/>
        </w:rPr>
        <w:t>p</w:t>
      </w:r>
      <w:r w:rsidRPr="000D2A8D">
        <w:rPr>
          <w:rFonts w:ascii="Times New Roman" w:hAnsi="Times New Roman" w:cs="Times New Roman"/>
          <w:sz w:val="24"/>
          <w:szCs w:val="24"/>
        </w:rPr>
        <w:t>. 162-175 and p</w:t>
      </w:r>
      <w:r w:rsidR="00351A0C">
        <w:rPr>
          <w:rFonts w:ascii="Times New Roman" w:hAnsi="Times New Roman" w:cs="Times New Roman"/>
          <w:sz w:val="24"/>
          <w:szCs w:val="24"/>
        </w:rPr>
        <w:t>p</w:t>
      </w:r>
      <w:r w:rsidRPr="000D2A8D">
        <w:rPr>
          <w:rFonts w:ascii="Times New Roman" w:hAnsi="Times New Roman" w:cs="Times New Roman"/>
          <w:sz w:val="24"/>
          <w:szCs w:val="24"/>
        </w:rPr>
        <w:t>. 142-146 (“Assessing Responsibility When More than One Person Is Negligent”)</w:t>
      </w:r>
    </w:p>
    <w:p w14:paraId="139C7F15" w14:textId="77777777" w:rsidR="00D93181" w:rsidRPr="000D2A8D" w:rsidRDefault="00D93181" w:rsidP="00D93181">
      <w:pPr>
        <w:pStyle w:val="ListParagraph"/>
        <w:spacing w:before="240"/>
        <w:ind w:left="1080"/>
        <w:rPr>
          <w:rFonts w:ascii="Times New Roman" w:hAnsi="Times New Roman" w:cs="Times New Roman"/>
          <w:b/>
          <w:sz w:val="24"/>
          <w:szCs w:val="24"/>
        </w:rPr>
      </w:pPr>
    </w:p>
    <w:p w14:paraId="75C40518" w14:textId="77777777" w:rsidR="00D93181" w:rsidRPr="000D2A8D" w:rsidRDefault="00D93181" w:rsidP="00D93181">
      <w:pPr>
        <w:pStyle w:val="ListParagraph"/>
        <w:numPr>
          <w:ilvl w:val="1"/>
          <w:numId w:val="5"/>
        </w:numPr>
        <w:spacing w:before="240"/>
        <w:rPr>
          <w:rFonts w:ascii="Times New Roman" w:hAnsi="Times New Roman" w:cs="Times New Roman"/>
          <w:b/>
          <w:sz w:val="24"/>
          <w:szCs w:val="24"/>
        </w:rPr>
      </w:pPr>
      <w:r w:rsidRPr="000D2A8D">
        <w:rPr>
          <w:rFonts w:ascii="Times New Roman" w:hAnsi="Times New Roman" w:cs="Times New Roman"/>
          <w:b/>
          <w:sz w:val="24"/>
          <w:szCs w:val="24"/>
        </w:rPr>
        <w:t>HARM AND CAUSATION</w:t>
      </w:r>
    </w:p>
    <w:p w14:paraId="7C0459F5" w14:textId="47D39ABC" w:rsidR="00D93181" w:rsidRPr="000D2A8D" w:rsidRDefault="00D93181" w:rsidP="00D93181">
      <w:pPr>
        <w:ind w:firstLine="720"/>
        <w:rPr>
          <w:rFonts w:ascii="Times New Roman" w:hAnsi="Times New Roman" w:cs="Times New Roman"/>
          <w:b/>
          <w:sz w:val="24"/>
          <w:szCs w:val="24"/>
        </w:rPr>
      </w:pPr>
      <w:r w:rsidRPr="000D2A8D">
        <w:rPr>
          <w:rFonts w:ascii="Times New Roman" w:hAnsi="Times New Roman" w:cs="Times New Roman"/>
          <w:b/>
          <w:i/>
          <w:sz w:val="24"/>
          <w:szCs w:val="24"/>
        </w:rPr>
        <w:t>Class 1</w:t>
      </w:r>
      <w:r w:rsidR="009E7173">
        <w:rPr>
          <w:rFonts w:ascii="Times New Roman" w:hAnsi="Times New Roman" w:cs="Times New Roman"/>
          <w:b/>
          <w:i/>
          <w:sz w:val="24"/>
          <w:szCs w:val="24"/>
        </w:rPr>
        <w:t>6</w:t>
      </w:r>
      <w:r w:rsidRPr="000D2A8D">
        <w:rPr>
          <w:rFonts w:ascii="Times New Roman" w:hAnsi="Times New Roman" w:cs="Times New Roman"/>
          <w:b/>
          <w:sz w:val="24"/>
          <w:szCs w:val="24"/>
        </w:rPr>
        <w:t>:  The Relationship of Harm and Factual Causation</w:t>
      </w:r>
      <w:r w:rsidR="00F03195" w:rsidRPr="000D2A8D">
        <w:rPr>
          <w:rFonts w:ascii="Times New Roman" w:hAnsi="Times New Roman" w:cs="Times New Roman"/>
          <w:b/>
          <w:sz w:val="24"/>
          <w:szCs w:val="24"/>
        </w:rPr>
        <w:t xml:space="preserve"> (Tuesday, Feb. 28)</w:t>
      </w:r>
    </w:p>
    <w:p w14:paraId="4DFC101A" w14:textId="388DB37B" w:rsidR="00D93181" w:rsidRPr="000D2A8D" w:rsidRDefault="00D93181" w:rsidP="00D93181">
      <w:pPr>
        <w:pStyle w:val="ListParagraph"/>
        <w:numPr>
          <w:ilvl w:val="0"/>
          <w:numId w:val="4"/>
        </w:numPr>
        <w:rPr>
          <w:rFonts w:ascii="Times New Roman" w:hAnsi="Times New Roman" w:cs="Times New Roman"/>
          <w:sz w:val="24"/>
          <w:szCs w:val="24"/>
        </w:rPr>
      </w:pPr>
      <w:r w:rsidRPr="000D2A8D">
        <w:rPr>
          <w:rFonts w:ascii="Times New Roman" w:hAnsi="Times New Roman" w:cs="Times New Roman"/>
          <w:sz w:val="24"/>
          <w:szCs w:val="24"/>
          <w:u w:val="single"/>
        </w:rPr>
        <w:t>Reading</w:t>
      </w:r>
      <w:r w:rsidRPr="000D2A8D">
        <w:rPr>
          <w:rFonts w:ascii="Times New Roman" w:hAnsi="Times New Roman" w:cs="Times New Roman"/>
          <w:sz w:val="24"/>
          <w:szCs w:val="24"/>
        </w:rPr>
        <w:t xml:space="preserve">:  </w:t>
      </w:r>
      <w:r w:rsidRPr="000D2A8D">
        <w:rPr>
          <w:rFonts w:ascii="Times New Roman" w:hAnsi="Times New Roman" w:cs="Times New Roman"/>
          <w:i/>
          <w:sz w:val="24"/>
          <w:szCs w:val="24"/>
        </w:rPr>
        <w:t>Dobbs et al.</w:t>
      </w:r>
      <w:r w:rsidRPr="000D2A8D">
        <w:rPr>
          <w:rFonts w:ascii="Times New Roman" w:hAnsi="Times New Roman" w:cs="Times New Roman"/>
          <w:sz w:val="24"/>
          <w:szCs w:val="24"/>
        </w:rPr>
        <w:t>,</w:t>
      </w:r>
      <w:r w:rsidRPr="000D2A8D">
        <w:rPr>
          <w:rFonts w:ascii="Times New Roman" w:hAnsi="Times New Roman" w:cs="Times New Roman"/>
          <w:i/>
          <w:sz w:val="24"/>
          <w:szCs w:val="24"/>
        </w:rPr>
        <w:t xml:space="preserve"> </w:t>
      </w:r>
      <w:r w:rsidRPr="000D2A8D">
        <w:rPr>
          <w:rFonts w:ascii="Times New Roman" w:hAnsi="Times New Roman" w:cs="Times New Roman"/>
          <w:sz w:val="24"/>
          <w:szCs w:val="24"/>
        </w:rPr>
        <w:t>p</w:t>
      </w:r>
      <w:r w:rsidR="00351A0C">
        <w:rPr>
          <w:rFonts w:ascii="Times New Roman" w:hAnsi="Times New Roman" w:cs="Times New Roman"/>
          <w:sz w:val="24"/>
          <w:szCs w:val="24"/>
        </w:rPr>
        <w:t>p</w:t>
      </w:r>
      <w:r w:rsidRPr="000D2A8D">
        <w:rPr>
          <w:rFonts w:ascii="Times New Roman" w:hAnsi="Times New Roman" w:cs="Times New Roman"/>
          <w:sz w:val="24"/>
          <w:szCs w:val="24"/>
        </w:rPr>
        <w:t>. 177-184 and p</w:t>
      </w:r>
      <w:r w:rsidR="00351A0C">
        <w:rPr>
          <w:rFonts w:ascii="Times New Roman" w:hAnsi="Times New Roman" w:cs="Times New Roman"/>
          <w:sz w:val="24"/>
          <w:szCs w:val="24"/>
        </w:rPr>
        <w:t>p</w:t>
      </w:r>
      <w:r w:rsidRPr="000D2A8D">
        <w:rPr>
          <w:rFonts w:ascii="Times New Roman" w:hAnsi="Times New Roman" w:cs="Times New Roman"/>
          <w:sz w:val="24"/>
          <w:szCs w:val="24"/>
        </w:rPr>
        <w:t>. 194-202</w:t>
      </w:r>
    </w:p>
    <w:p w14:paraId="5A029846" w14:textId="127136E0" w:rsidR="00D93181" w:rsidRPr="000D2A8D" w:rsidRDefault="00D93181" w:rsidP="00D93181">
      <w:pPr>
        <w:ind w:firstLine="720"/>
        <w:rPr>
          <w:rFonts w:ascii="Times New Roman" w:hAnsi="Times New Roman" w:cs="Times New Roman"/>
          <w:sz w:val="24"/>
          <w:szCs w:val="24"/>
        </w:rPr>
      </w:pPr>
      <w:r w:rsidRPr="000D2A8D">
        <w:rPr>
          <w:rFonts w:ascii="Times New Roman" w:hAnsi="Times New Roman" w:cs="Times New Roman"/>
          <w:b/>
          <w:i/>
          <w:sz w:val="24"/>
          <w:szCs w:val="24"/>
        </w:rPr>
        <w:t>Class 1</w:t>
      </w:r>
      <w:r w:rsidR="009E7173">
        <w:rPr>
          <w:rFonts w:ascii="Times New Roman" w:hAnsi="Times New Roman" w:cs="Times New Roman"/>
          <w:b/>
          <w:i/>
          <w:sz w:val="24"/>
          <w:szCs w:val="24"/>
        </w:rPr>
        <w:t>7</w:t>
      </w:r>
      <w:r w:rsidRPr="000D2A8D">
        <w:rPr>
          <w:rFonts w:ascii="Times New Roman" w:hAnsi="Times New Roman" w:cs="Times New Roman"/>
          <w:b/>
          <w:sz w:val="24"/>
          <w:szCs w:val="24"/>
        </w:rPr>
        <w:t>:  The Problem of Multiple But-For Causes</w:t>
      </w:r>
      <w:r w:rsidR="00F03195" w:rsidRPr="000D2A8D">
        <w:rPr>
          <w:rFonts w:ascii="Times New Roman" w:hAnsi="Times New Roman" w:cs="Times New Roman"/>
          <w:b/>
          <w:sz w:val="24"/>
          <w:szCs w:val="24"/>
        </w:rPr>
        <w:t xml:space="preserve"> (Thursday, Mar. 2)</w:t>
      </w:r>
    </w:p>
    <w:p w14:paraId="3098A5AC" w14:textId="629DB983" w:rsidR="00D93181" w:rsidRPr="000D2A8D" w:rsidRDefault="00D93181" w:rsidP="00D93181">
      <w:pPr>
        <w:pStyle w:val="ListParagraph"/>
        <w:numPr>
          <w:ilvl w:val="0"/>
          <w:numId w:val="4"/>
        </w:numPr>
        <w:rPr>
          <w:rFonts w:ascii="Times New Roman" w:hAnsi="Times New Roman" w:cs="Times New Roman"/>
          <w:sz w:val="24"/>
          <w:szCs w:val="24"/>
        </w:rPr>
      </w:pPr>
      <w:r w:rsidRPr="000D2A8D">
        <w:rPr>
          <w:rFonts w:ascii="Times New Roman" w:hAnsi="Times New Roman" w:cs="Times New Roman"/>
          <w:sz w:val="24"/>
          <w:szCs w:val="24"/>
          <w:u w:val="single"/>
        </w:rPr>
        <w:t>Reading</w:t>
      </w:r>
      <w:r w:rsidRPr="000D2A8D">
        <w:rPr>
          <w:rFonts w:ascii="Times New Roman" w:hAnsi="Times New Roman" w:cs="Times New Roman"/>
          <w:sz w:val="24"/>
          <w:szCs w:val="24"/>
        </w:rPr>
        <w:t xml:space="preserve">:  </w:t>
      </w:r>
      <w:r w:rsidRPr="000D2A8D">
        <w:rPr>
          <w:rFonts w:ascii="Times New Roman" w:hAnsi="Times New Roman" w:cs="Times New Roman"/>
          <w:i/>
          <w:sz w:val="24"/>
          <w:szCs w:val="24"/>
        </w:rPr>
        <w:t>Dobbs et al.</w:t>
      </w:r>
      <w:r w:rsidRPr="000D2A8D">
        <w:rPr>
          <w:rFonts w:ascii="Times New Roman" w:hAnsi="Times New Roman" w:cs="Times New Roman"/>
          <w:sz w:val="24"/>
          <w:szCs w:val="24"/>
        </w:rPr>
        <w:t>,</w:t>
      </w:r>
      <w:r w:rsidRPr="000D2A8D">
        <w:rPr>
          <w:rFonts w:ascii="Times New Roman" w:hAnsi="Times New Roman" w:cs="Times New Roman"/>
          <w:i/>
          <w:sz w:val="24"/>
          <w:szCs w:val="24"/>
        </w:rPr>
        <w:t xml:space="preserve"> </w:t>
      </w:r>
      <w:r w:rsidRPr="000D2A8D">
        <w:rPr>
          <w:rFonts w:ascii="Times New Roman" w:hAnsi="Times New Roman" w:cs="Times New Roman"/>
          <w:sz w:val="24"/>
          <w:szCs w:val="24"/>
        </w:rPr>
        <w:t>p</w:t>
      </w:r>
      <w:r w:rsidR="00351A0C">
        <w:rPr>
          <w:rFonts w:ascii="Times New Roman" w:hAnsi="Times New Roman" w:cs="Times New Roman"/>
          <w:sz w:val="24"/>
          <w:szCs w:val="24"/>
        </w:rPr>
        <w:t>p</w:t>
      </w:r>
      <w:r w:rsidRPr="000D2A8D">
        <w:rPr>
          <w:rFonts w:ascii="Times New Roman" w:hAnsi="Times New Roman" w:cs="Times New Roman"/>
          <w:sz w:val="24"/>
          <w:szCs w:val="24"/>
        </w:rPr>
        <w:t>. 184-194</w:t>
      </w:r>
    </w:p>
    <w:p w14:paraId="6B189511" w14:textId="77AF1BE2" w:rsidR="00D93181" w:rsidRPr="000D2A8D" w:rsidRDefault="009E7173" w:rsidP="00D93181">
      <w:pPr>
        <w:ind w:firstLine="720"/>
        <w:rPr>
          <w:rFonts w:ascii="Times New Roman" w:hAnsi="Times New Roman" w:cs="Times New Roman"/>
          <w:b/>
          <w:sz w:val="24"/>
          <w:szCs w:val="24"/>
        </w:rPr>
      </w:pPr>
      <w:r>
        <w:rPr>
          <w:rFonts w:ascii="Times New Roman" w:hAnsi="Times New Roman" w:cs="Times New Roman"/>
          <w:b/>
          <w:i/>
          <w:sz w:val="24"/>
          <w:szCs w:val="24"/>
        </w:rPr>
        <w:t>Class 18</w:t>
      </w:r>
      <w:r w:rsidR="00D93181" w:rsidRPr="000D2A8D">
        <w:rPr>
          <w:rFonts w:ascii="Times New Roman" w:hAnsi="Times New Roman" w:cs="Times New Roman"/>
          <w:b/>
          <w:sz w:val="24"/>
          <w:szCs w:val="24"/>
        </w:rPr>
        <w:t>:  Proximate Cause and the Length of the Causal Chain</w:t>
      </w:r>
      <w:r w:rsidR="00F03195" w:rsidRPr="000D2A8D">
        <w:rPr>
          <w:rFonts w:ascii="Times New Roman" w:hAnsi="Times New Roman" w:cs="Times New Roman"/>
          <w:b/>
          <w:sz w:val="24"/>
          <w:szCs w:val="24"/>
        </w:rPr>
        <w:t xml:space="preserve"> (Tuesday, Mar. 7)</w:t>
      </w:r>
    </w:p>
    <w:p w14:paraId="291BA85C" w14:textId="2F2B36DF" w:rsidR="00D93181" w:rsidRPr="000D2A8D" w:rsidRDefault="00D93181" w:rsidP="00D93181">
      <w:pPr>
        <w:pStyle w:val="ListParagraph"/>
        <w:numPr>
          <w:ilvl w:val="0"/>
          <w:numId w:val="4"/>
        </w:numPr>
        <w:rPr>
          <w:rFonts w:ascii="Times New Roman" w:hAnsi="Times New Roman" w:cs="Times New Roman"/>
          <w:sz w:val="24"/>
          <w:szCs w:val="24"/>
        </w:rPr>
      </w:pPr>
      <w:r w:rsidRPr="000D2A8D">
        <w:rPr>
          <w:rFonts w:ascii="Times New Roman" w:hAnsi="Times New Roman" w:cs="Times New Roman"/>
          <w:sz w:val="24"/>
          <w:szCs w:val="24"/>
          <w:u w:val="single"/>
        </w:rPr>
        <w:t>Reading</w:t>
      </w:r>
      <w:r w:rsidRPr="000D2A8D">
        <w:rPr>
          <w:rFonts w:ascii="Times New Roman" w:hAnsi="Times New Roman" w:cs="Times New Roman"/>
          <w:sz w:val="24"/>
          <w:szCs w:val="24"/>
        </w:rPr>
        <w:t xml:space="preserve">:  </w:t>
      </w:r>
      <w:r w:rsidRPr="000D2A8D">
        <w:rPr>
          <w:rFonts w:ascii="Times New Roman" w:hAnsi="Times New Roman" w:cs="Times New Roman"/>
          <w:i/>
          <w:sz w:val="24"/>
          <w:szCs w:val="24"/>
        </w:rPr>
        <w:t>Dobbs et al.</w:t>
      </w:r>
      <w:r w:rsidRPr="000D2A8D">
        <w:rPr>
          <w:rFonts w:ascii="Times New Roman" w:hAnsi="Times New Roman" w:cs="Times New Roman"/>
          <w:sz w:val="24"/>
          <w:szCs w:val="24"/>
        </w:rPr>
        <w:t>,</w:t>
      </w:r>
      <w:r w:rsidRPr="000D2A8D">
        <w:rPr>
          <w:rFonts w:ascii="Times New Roman" w:hAnsi="Times New Roman" w:cs="Times New Roman"/>
          <w:i/>
          <w:sz w:val="24"/>
          <w:szCs w:val="24"/>
        </w:rPr>
        <w:t xml:space="preserve"> </w:t>
      </w:r>
      <w:r w:rsidRPr="000D2A8D">
        <w:rPr>
          <w:rFonts w:ascii="Times New Roman" w:hAnsi="Times New Roman" w:cs="Times New Roman"/>
          <w:sz w:val="24"/>
          <w:szCs w:val="24"/>
        </w:rPr>
        <w:t>p</w:t>
      </w:r>
      <w:r w:rsidR="00351A0C">
        <w:rPr>
          <w:rFonts w:ascii="Times New Roman" w:hAnsi="Times New Roman" w:cs="Times New Roman"/>
          <w:sz w:val="24"/>
          <w:szCs w:val="24"/>
        </w:rPr>
        <w:t>p</w:t>
      </w:r>
      <w:r w:rsidRPr="000D2A8D">
        <w:rPr>
          <w:rFonts w:ascii="Times New Roman" w:hAnsi="Times New Roman" w:cs="Times New Roman"/>
          <w:sz w:val="24"/>
          <w:szCs w:val="24"/>
        </w:rPr>
        <w:t>. 203-222</w:t>
      </w:r>
    </w:p>
    <w:p w14:paraId="438A5C88" w14:textId="2A50B0F4" w:rsidR="00F03195" w:rsidRPr="000D2A8D" w:rsidRDefault="009E7173" w:rsidP="00F03195">
      <w:pPr>
        <w:ind w:left="720"/>
        <w:rPr>
          <w:rFonts w:ascii="Times New Roman" w:hAnsi="Times New Roman" w:cs="Times New Roman"/>
          <w:b/>
          <w:sz w:val="24"/>
          <w:szCs w:val="24"/>
        </w:rPr>
      </w:pPr>
      <w:r>
        <w:rPr>
          <w:rFonts w:ascii="Times New Roman" w:hAnsi="Times New Roman" w:cs="Times New Roman"/>
          <w:b/>
          <w:i/>
          <w:sz w:val="24"/>
          <w:szCs w:val="24"/>
        </w:rPr>
        <w:t>Class 19</w:t>
      </w:r>
      <w:r w:rsidR="00D93181" w:rsidRPr="000D2A8D">
        <w:rPr>
          <w:rFonts w:ascii="Times New Roman" w:hAnsi="Times New Roman" w:cs="Times New Roman"/>
          <w:b/>
          <w:sz w:val="24"/>
          <w:szCs w:val="24"/>
        </w:rPr>
        <w:t>:  Proximate Cause and Intervening Acts that Break the Causal Chain</w:t>
      </w:r>
      <w:r w:rsidR="00F03195" w:rsidRPr="000D2A8D">
        <w:rPr>
          <w:rFonts w:ascii="Times New Roman" w:hAnsi="Times New Roman" w:cs="Times New Roman"/>
          <w:b/>
          <w:sz w:val="24"/>
          <w:szCs w:val="24"/>
        </w:rPr>
        <w:t xml:space="preserve"> (Thursday, Mar. 9)</w:t>
      </w:r>
    </w:p>
    <w:p w14:paraId="6F81945B" w14:textId="27E4E3E7" w:rsidR="00D93181" w:rsidRPr="000D2A8D" w:rsidRDefault="00D93181" w:rsidP="00D93181">
      <w:pPr>
        <w:pStyle w:val="ListParagraph"/>
        <w:numPr>
          <w:ilvl w:val="0"/>
          <w:numId w:val="4"/>
        </w:numPr>
        <w:rPr>
          <w:rFonts w:ascii="Times New Roman" w:hAnsi="Times New Roman" w:cs="Times New Roman"/>
          <w:sz w:val="24"/>
          <w:szCs w:val="24"/>
        </w:rPr>
      </w:pPr>
      <w:r w:rsidRPr="000D2A8D">
        <w:rPr>
          <w:rFonts w:ascii="Times New Roman" w:hAnsi="Times New Roman" w:cs="Times New Roman"/>
          <w:sz w:val="24"/>
          <w:szCs w:val="24"/>
          <w:u w:val="single"/>
        </w:rPr>
        <w:t>Reading</w:t>
      </w:r>
      <w:r w:rsidRPr="000D2A8D">
        <w:rPr>
          <w:rFonts w:ascii="Times New Roman" w:hAnsi="Times New Roman" w:cs="Times New Roman"/>
          <w:sz w:val="24"/>
          <w:szCs w:val="24"/>
        </w:rPr>
        <w:t xml:space="preserve">:  </w:t>
      </w:r>
      <w:r w:rsidRPr="000D2A8D">
        <w:rPr>
          <w:rFonts w:ascii="Times New Roman" w:hAnsi="Times New Roman" w:cs="Times New Roman"/>
          <w:i/>
          <w:sz w:val="24"/>
          <w:szCs w:val="24"/>
        </w:rPr>
        <w:t>Dobbs et al.</w:t>
      </w:r>
      <w:r w:rsidRPr="000D2A8D">
        <w:rPr>
          <w:rFonts w:ascii="Times New Roman" w:hAnsi="Times New Roman" w:cs="Times New Roman"/>
          <w:sz w:val="24"/>
          <w:szCs w:val="24"/>
        </w:rPr>
        <w:t>,</w:t>
      </w:r>
      <w:r w:rsidRPr="000D2A8D">
        <w:rPr>
          <w:rFonts w:ascii="Times New Roman" w:hAnsi="Times New Roman" w:cs="Times New Roman"/>
          <w:i/>
          <w:sz w:val="24"/>
          <w:szCs w:val="24"/>
        </w:rPr>
        <w:t xml:space="preserve"> </w:t>
      </w:r>
      <w:r w:rsidRPr="000D2A8D">
        <w:rPr>
          <w:rFonts w:ascii="Times New Roman" w:hAnsi="Times New Roman" w:cs="Times New Roman"/>
          <w:sz w:val="24"/>
          <w:szCs w:val="24"/>
        </w:rPr>
        <w:t>p</w:t>
      </w:r>
      <w:r w:rsidR="00351A0C">
        <w:rPr>
          <w:rFonts w:ascii="Times New Roman" w:hAnsi="Times New Roman" w:cs="Times New Roman"/>
          <w:sz w:val="24"/>
          <w:szCs w:val="24"/>
        </w:rPr>
        <w:t>p</w:t>
      </w:r>
      <w:r w:rsidRPr="000D2A8D">
        <w:rPr>
          <w:rFonts w:ascii="Times New Roman" w:hAnsi="Times New Roman" w:cs="Times New Roman"/>
          <w:sz w:val="24"/>
          <w:szCs w:val="24"/>
        </w:rPr>
        <w:t>. 222-239</w:t>
      </w:r>
    </w:p>
    <w:p w14:paraId="411FAAD2" w14:textId="684AA9B4" w:rsidR="00ED4ECC" w:rsidRPr="000D2A8D" w:rsidRDefault="00D93181" w:rsidP="00D93181">
      <w:pPr>
        <w:ind w:firstLine="720"/>
        <w:rPr>
          <w:rFonts w:ascii="Times New Roman" w:hAnsi="Times New Roman" w:cs="Times New Roman"/>
          <w:b/>
          <w:sz w:val="24"/>
          <w:szCs w:val="24"/>
        </w:rPr>
      </w:pPr>
      <w:r w:rsidRPr="000D2A8D">
        <w:rPr>
          <w:rFonts w:ascii="Times New Roman" w:hAnsi="Times New Roman" w:cs="Times New Roman"/>
          <w:b/>
          <w:i/>
          <w:sz w:val="24"/>
          <w:szCs w:val="24"/>
        </w:rPr>
        <w:t>Class 2</w:t>
      </w:r>
      <w:r w:rsidR="009E7173">
        <w:rPr>
          <w:rFonts w:ascii="Times New Roman" w:hAnsi="Times New Roman" w:cs="Times New Roman"/>
          <w:b/>
          <w:i/>
          <w:sz w:val="24"/>
          <w:szCs w:val="24"/>
        </w:rPr>
        <w:t>0</w:t>
      </w:r>
      <w:r w:rsidRPr="000D2A8D">
        <w:rPr>
          <w:rFonts w:ascii="Times New Roman" w:hAnsi="Times New Roman" w:cs="Times New Roman"/>
          <w:b/>
          <w:sz w:val="24"/>
          <w:szCs w:val="24"/>
        </w:rPr>
        <w:t>:  Review and Strategy of Causation</w:t>
      </w:r>
      <w:r w:rsidR="00F03195" w:rsidRPr="000D2A8D">
        <w:rPr>
          <w:rFonts w:ascii="Times New Roman" w:hAnsi="Times New Roman" w:cs="Times New Roman"/>
          <w:b/>
          <w:sz w:val="24"/>
          <w:szCs w:val="24"/>
        </w:rPr>
        <w:t xml:space="preserve"> </w:t>
      </w:r>
      <w:r w:rsidR="00ED4ECC" w:rsidRPr="000D2A8D">
        <w:rPr>
          <w:rFonts w:ascii="Times New Roman" w:hAnsi="Times New Roman" w:cs="Times New Roman"/>
          <w:b/>
          <w:sz w:val="24"/>
          <w:szCs w:val="24"/>
        </w:rPr>
        <w:t>(Friday, Mar. 10)</w:t>
      </w:r>
    </w:p>
    <w:p w14:paraId="2954A576" w14:textId="4E2A9F94" w:rsidR="00ED4ECC" w:rsidRDefault="00D93181" w:rsidP="00E30977">
      <w:pPr>
        <w:pStyle w:val="ListParagraph"/>
        <w:numPr>
          <w:ilvl w:val="0"/>
          <w:numId w:val="4"/>
        </w:numPr>
        <w:rPr>
          <w:rFonts w:ascii="Times New Roman" w:hAnsi="Times New Roman" w:cs="Times New Roman"/>
          <w:sz w:val="24"/>
          <w:szCs w:val="24"/>
        </w:rPr>
      </w:pPr>
      <w:r w:rsidRPr="000D2A8D">
        <w:rPr>
          <w:rFonts w:ascii="Times New Roman" w:hAnsi="Times New Roman" w:cs="Times New Roman"/>
          <w:sz w:val="24"/>
          <w:szCs w:val="24"/>
          <w:u w:val="single"/>
        </w:rPr>
        <w:t>Reading/Assignment</w:t>
      </w:r>
      <w:r w:rsidR="00B5785A">
        <w:rPr>
          <w:rFonts w:ascii="Times New Roman" w:hAnsi="Times New Roman" w:cs="Times New Roman"/>
          <w:sz w:val="24"/>
          <w:szCs w:val="24"/>
        </w:rPr>
        <w:t>:  TBA</w:t>
      </w:r>
    </w:p>
    <w:p w14:paraId="2C8D0EC0" w14:textId="77777777" w:rsidR="00033592" w:rsidRPr="00033592" w:rsidRDefault="00033592" w:rsidP="00033592">
      <w:pPr>
        <w:ind w:left="720"/>
        <w:rPr>
          <w:rFonts w:ascii="Times New Roman" w:hAnsi="Times New Roman" w:cs="Times New Roman"/>
          <w:b/>
          <w:sz w:val="24"/>
          <w:szCs w:val="24"/>
        </w:rPr>
      </w:pPr>
      <w:r w:rsidRPr="00033592">
        <w:rPr>
          <w:rFonts w:ascii="Times New Roman" w:hAnsi="Times New Roman" w:cs="Times New Roman"/>
          <w:b/>
          <w:sz w:val="24"/>
          <w:szCs w:val="24"/>
        </w:rPr>
        <w:t>Note:  Class is from 12:45 p.m. to 2:10 p.m.</w:t>
      </w:r>
    </w:p>
    <w:p w14:paraId="4F31B1AF" w14:textId="77777777" w:rsidR="00E30977" w:rsidRDefault="00E30977" w:rsidP="00E30977">
      <w:pPr>
        <w:spacing w:after="0"/>
        <w:ind w:left="720"/>
        <w:rPr>
          <w:rFonts w:ascii="Times New Roman" w:hAnsi="Times New Roman" w:cs="Times New Roman"/>
          <w:sz w:val="24"/>
          <w:szCs w:val="24"/>
        </w:rPr>
      </w:pPr>
    </w:p>
    <w:p w14:paraId="5A185B5E" w14:textId="3186D78B" w:rsidR="00E30977" w:rsidRPr="00E30977" w:rsidRDefault="00D93181" w:rsidP="00E30977">
      <w:pPr>
        <w:pStyle w:val="ListParagraph"/>
        <w:numPr>
          <w:ilvl w:val="1"/>
          <w:numId w:val="5"/>
        </w:numPr>
        <w:spacing w:after="0"/>
        <w:rPr>
          <w:rFonts w:ascii="Times New Roman" w:hAnsi="Times New Roman" w:cs="Times New Roman"/>
          <w:b/>
          <w:sz w:val="24"/>
          <w:szCs w:val="24"/>
        </w:rPr>
      </w:pPr>
      <w:r w:rsidRPr="00E30977">
        <w:rPr>
          <w:rFonts w:ascii="Times New Roman" w:hAnsi="Times New Roman" w:cs="Times New Roman"/>
          <w:sz w:val="24"/>
          <w:szCs w:val="24"/>
        </w:rPr>
        <w:t xml:space="preserve"> </w:t>
      </w:r>
      <w:r w:rsidR="00E30977" w:rsidRPr="00E30977">
        <w:rPr>
          <w:rFonts w:ascii="Times New Roman" w:hAnsi="Times New Roman" w:cs="Times New Roman"/>
          <w:b/>
          <w:sz w:val="24"/>
          <w:szCs w:val="24"/>
        </w:rPr>
        <w:t>THE PRIMA FACIE NEGLIGENCE CASE</w:t>
      </w:r>
      <w:r w:rsidRPr="00E30977">
        <w:rPr>
          <w:rFonts w:ascii="Times New Roman" w:hAnsi="Times New Roman" w:cs="Times New Roman"/>
          <w:b/>
          <w:sz w:val="24"/>
          <w:szCs w:val="24"/>
        </w:rPr>
        <w:t xml:space="preserve"> </w:t>
      </w:r>
    </w:p>
    <w:p w14:paraId="14B4F431" w14:textId="77777777" w:rsidR="00E30977" w:rsidRDefault="00E30977" w:rsidP="00E30977">
      <w:pPr>
        <w:pStyle w:val="ListParagraph"/>
        <w:spacing w:after="0"/>
        <w:rPr>
          <w:rFonts w:ascii="Times New Roman" w:hAnsi="Times New Roman" w:cs="Times New Roman"/>
          <w:b/>
          <w:sz w:val="24"/>
          <w:szCs w:val="24"/>
        </w:rPr>
      </w:pPr>
    </w:p>
    <w:p w14:paraId="0F250BC2" w14:textId="7FD4C0F5" w:rsidR="00F03195" w:rsidRPr="00E30977" w:rsidRDefault="00D93181" w:rsidP="00E30977">
      <w:pPr>
        <w:pStyle w:val="ListParagraph"/>
        <w:spacing w:after="0"/>
        <w:rPr>
          <w:rFonts w:ascii="Times New Roman" w:hAnsi="Times New Roman" w:cs="Times New Roman"/>
          <w:b/>
          <w:sz w:val="24"/>
          <w:szCs w:val="24"/>
        </w:rPr>
      </w:pPr>
      <w:r w:rsidRPr="00E30977">
        <w:rPr>
          <w:rFonts w:ascii="Times New Roman" w:hAnsi="Times New Roman" w:cs="Times New Roman"/>
          <w:b/>
          <w:i/>
          <w:sz w:val="24"/>
          <w:szCs w:val="24"/>
        </w:rPr>
        <w:t>Class 2</w:t>
      </w:r>
      <w:r w:rsidR="009E7173">
        <w:rPr>
          <w:rFonts w:ascii="Times New Roman" w:hAnsi="Times New Roman" w:cs="Times New Roman"/>
          <w:b/>
          <w:i/>
          <w:sz w:val="24"/>
          <w:szCs w:val="24"/>
        </w:rPr>
        <w:t>1</w:t>
      </w:r>
      <w:r w:rsidRPr="00E30977">
        <w:rPr>
          <w:rFonts w:ascii="Times New Roman" w:hAnsi="Times New Roman" w:cs="Times New Roman"/>
          <w:b/>
          <w:sz w:val="24"/>
          <w:szCs w:val="24"/>
        </w:rPr>
        <w:t>:  Review and Strategy of the Prima Facie Negligence Case</w:t>
      </w:r>
      <w:r w:rsidR="00F03195" w:rsidRPr="00E30977">
        <w:rPr>
          <w:rFonts w:ascii="Times New Roman" w:hAnsi="Times New Roman" w:cs="Times New Roman"/>
          <w:b/>
          <w:sz w:val="24"/>
          <w:szCs w:val="24"/>
        </w:rPr>
        <w:t xml:space="preserve"> </w:t>
      </w:r>
    </w:p>
    <w:p w14:paraId="73B60C13" w14:textId="77777777" w:rsidR="00ED4ECC" w:rsidRPr="000D2A8D" w:rsidRDefault="00ED4ECC" w:rsidP="00ED4ECC">
      <w:pPr>
        <w:ind w:firstLine="720"/>
        <w:rPr>
          <w:rFonts w:ascii="Times New Roman" w:hAnsi="Times New Roman" w:cs="Times New Roman"/>
          <w:b/>
          <w:sz w:val="24"/>
          <w:szCs w:val="24"/>
        </w:rPr>
      </w:pPr>
      <w:r w:rsidRPr="000D2A8D">
        <w:rPr>
          <w:rFonts w:ascii="Times New Roman" w:hAnsi="Times New Roman" w:cs="Times New Roman"/>
          <w:b/>
          <w:sz w:val="24"/>
          <w:szCs w:val="24"/>
        </w:rPr>
        <w:t>(Tuesday, Mar. 14)</w:t>
      </w:r>
    </w:p>
    <w:p w14:paraId="0FE5EBD7" w14:textId="77777777" w:rsidR="00F03195" w:rsidRPr="000D2A8D" w:rsidRDefault="00F03195" w:rsidP="00ED4ECC">
      <w:pPr>
        <w:spacing w:after="0"/>
        <w:rPr>
          <w:rFonts w:ascii="Times New Roman" w:hAnsi="Times New Roman" w:cs="Times New Roman"/>
          <w:sz w:val="24"/>
          <w:szCs w:val="24"/>
        </w:rPr>
      </w:pPr>
    </w:p>
    <w:p w14:paraId="251270BF" w14:textId="129F0E68" w:rsidR="00D93181" w:rsidRPr="009245ED" w:rsidRDefault="00D93181" w:rsidP="009245ED">
      <w:pPr>
        <w:pStyle w:val="ListParagraph"/>
        <w:numPr>
          <w:ilvl w:val="0"/>
          <w:numId w:val="4"/>
        </w:numPr>
        <w:rPr>
          <w:rFonts w:ascii="Times New Roman" w:hAnsi="Times New Roman" w:cs="Times New Roman"/>
          <w:sz w:val="24"/>
          <w:szCs w:val="24"/>
        </w:rPr>
      </w:pPr>
      <w:r w:rsidRPr="000D2A8D">
        <w:rPr>
          <w:rFonts w:ascii="Times New Roman" w:hAnsi="Times New Roman" w:cs="Times New Roman"/>
          <w:sz w:val="24"/>
          <w:szCs w:val="24"/>
          <w:u w:val="single"/>
        </w:rPr>
        <w:t>Reading/Assignment</w:t>
      </w:r>
      <w:r w:rsidR="00B5785A">
        <w:rPr>
          <w:rFonts w:ascii="Times New Roman" w:hAnsi="Times New Roman" w:cs="Times New Roman"/>
          <w:sz w:val="24"/>
          <w:szCs w:val="24"/>
        </w:rPr>
        <w:t>:  TBA</w:t>
      </w:r>
    </w:p>
    <w:p w14:paraId="4F7C12AC" w14:textId="77777777" w:rsidR="00D93181" w:rsidRPr="009245ED" w:rsidRDefault="00D93181" w:rsidP="009245ED">
      <w:pPr>
        <w:ind w:left="720"/>
        <w:rPr>
          <w:rFonts w:ascii="Times New Roman" w:hAnsi="Times New Roman" w:cs="Times New Roman"/>
          <w:b/>
          <w:sz w:val="24"/>
          <w:szCs w:val="24"/>
        </w:rPr>
      </w:pPr>
    </w:p>
    <w:p w14:paraId="65E52EAB" w14:textId="77777777" w:rsidR="00D93181" w:rsidRPr="000D2A8D" w:rsidRDefault="00D93181" w:rsidP="00D93181">
      <w:pPr>
        <w:pStyle w:val="ListParagraph"/>
        <w:numPr>
          <w:ilvl w:val="1"/>
          <w:numId w:val="5"/>
        </w:numPr>
        <w:rPr>
          <w:rFonts w:ascii="Times New Roman" w:hAnsi="Times New Roman" w:cs="Times New Roman"/>
          <w:b/>
          <w:sz w:val="24"/>
          <w:szCs w:val="24"/>
        </w:rPr>
      </w:pPr>
      <w:r w:rsidRPr="000D2A8D">
        <w:rPr>
          <w:rFonts w:ascii="Times New Roman" w:hAnsi="Times New Roman" w:cs="Times New Roman"/>
          <w:b/>
          <w:sz w:val="24"/>
          <w:szCs w:val="24"/>
        </w:rPr>
        <w:t>DEFENSES TO NEGLIGENCE</w:t>
      </w:r>
    </w:p>
    <w:p w14:paraId="1E72CF35" w14:textId="0B69D167" w:rsidR="00A36CB5" w:rsidRPr="000D2A8D" w:rsidRDefault="009E7173" w:rsidP="00A36CB5">
      <w:pPr>
        <w:spacing w:after="0"/>
        <w:ind w:left="720"/>
        <w:rPr>
          <w:rFonts w:ascii="Times New Roman" w:hAnsi="Times New Roman" w:cs="Times New Roman"/>
          <w:b/>
          <w:sz w:val="24"/>
          <w:szCs w:val="24"/>
        </w:rPr>
      </w:pPr>
      <w:r>
        <w:rPr>
          <w:rFonts w:ascii="Times New Roman" w:hAnsi="Times New Roman" w:cs="Times New Roman"/>
          <w:b/>
          <w:i/>
          <w:sz w:val="24"/>
          <w:szCs w:val="24"/>
        </w:rPr>
        <w:t>Class 22</w:t>
      </w:r>
      <w:r w:rsidR="00D93181" w:rsidRPr="000D2A8D">
        <w:rPr>
          <w:rFonts w:ascii="Times New Roman" w:hAnsi="Times New Roman" w:cs="Times New Roman"/>
          <w:b/>
          <w:i/>
          <w:sz w:val="24"/>
          <w:szCs w:val="24"/>
        </w:rPr>
        <w:t>:</w:t>
      </w:r>
      <w:r w:rsidR="00D93181" w:rsidRPr="000D2A8D">
        <w:rPr>
          <w:rFonts w:ascii="Times New Roman" w:hAnsi="Times New Roman" w:cs="Times New Roman"/>
          <w:b/>
          <w:sz w:val="24"/>
          <w:szCs w:val="24"/>
        </w:rPr>
        <w:t xml:space="preserve">  Contributory and Comparative Negligence</w:t>
      </w:r>
      <w:r w:rsidR="00F03195" w:rsidRPr="000D2A8D">
        <w:rPr>
          <w:rFonts w:ascii="Times New Roman" w:hAnsi="Times New Roman" w:cs="Times New Roman"/>
          <w:b/>
          <w:sz w:val="24"/>
          <w:szCs w:val="24"/>
        </w:rPr>
        <w:t xml:space="preserve"> </w:t>
      </w:r>
      <w:r w:rsidR="00A36CB5" w:rsidRPr="000D2A8D">
        <w:rPr>
          <w:rFonts w:ascii="Times New Roman" w:hAnsi="Times New Roman" w:cs="Times New Roman"/>
          <w:b/>
          <w:sz w:val="24"/>
          <w:szCs w:val="24"/>
        </w:rPr>
        <w:t>(Thursday, Mar. 16)</w:t>
      </w:r>
    </w:p>
    <w:p w14:paraId="088DF8F7" w14:textId="77777777" w:rsidR="00A36CB5" w:rsidRPr="000D2A8D" w:rsidRDefault="00A36CB5" w:rsidP="00A36CB5">
      <w:pPr>
        <w:spacing w:after="0"/>
        <w:ind w:left="720"/>
        <w:rPr>
          <w:rFonts w:ascii="Times New Roman" w:hAnsi="Times New Roman" w:cs="Times New Roman"/>
          <w:b/>
          <w:sz w:val="24"/>
          <w:szCs w:val="24"/>
        </w:rPr>
      </w:pPr>
    </w:p>
    <w:p w14:paraId="35E30CB4" w14:textId="1307D50F" w:rsidR="00D93181" w:rsidRPr="000D2A8D" w:rsidRDefault="00D93181" w:rsidP="00D93181">
      <w:pPr>
        <w:pStyle w:val="ListParagraph"/>
        <w:numPr>
          <w:ilvl w:val="0"/>
          <w:numId w:val="4"/>
        </w:numPr>
        <w:rPr>
          <w:rFonts w:ascii="Times New Roman" w:hAnsi="Times New Roman" w:cs="Times New Roman"/>
          <w:sz w:val="24"/>
          <w:szCs w:val="24"/>
        </w:rPr>
      </w:pPr>
      <w:r w:rsidRPr="000D2A8D">
        <w:rPr>
          <w:rFonts w:ascii="Times New Roman" w:hAnsi="Times New Roman" w:cs="Times New Roman"/>
          <w:sz w:val="24"/>
          <w:szCs w:val="24"/>
          <w:u w:val="single"/>
        </w:rPr>
        <w:t>Reading</w:t>
      </w:r>
      <w:r w:rsidRPr="000D2A8D">
        <w:rPr>
          <w:rFonts w:ascii="Times New Roman" w:hAnsi="Times New Roman" w:cs="Times New Roman"/>
          <w:sz w:val="24"/>
          <w:szCs w:val="24"/>
        </w:rPr>
        <w:t xml:space="preserve">:  </w:t>
      </w:r>
      <w:r w:rsidRPr="000D2A8D">
        <w:rPr>
          <w:rFonts w:ascii="Times New Roman" w:hAnsi="Times New Roman" w:cs="Times New Roman"/>
          <w:i/>
          <w:sz w:val="24"/>
          <w:szCs w:val="24"/>
        </w:rPr>
        <w:t>Dobbs et al.</w:t>
      </w:r>
      <w:r w:rsidRPr="000D2A8D">
        <w:rPr>
          <w:rFonts w:ascii="Times New Roman" w:hAnsi="Times New Roman" w:cs="Times New Roman"/>
          <w:sz w:val="24"/>
          <w:szCs w:val="24"/>
        </w:rPr>
        <w:t>,</w:t>
      </w:r>
      <w:r w:rsidRPr="000D2A8D">
        <w:rPr>
          <w:rFonts w:ascii="Times New Roman" w:hAnsi="Times New Roman" w:cs="Times New Roman"/>
          <w:i/>
          <w:sz w:val="24"/>
          <w:szCs w:val="24"/>
        </w:rPr>
        <w:t xml:space="preserve"> </w:t>
      </w:r>
      <w:r w:rsidRPr="000D2A8D">
        <w:rPr>
          <w:rFonts w:ascii="Times New Roman" w:hAnsi="Times New Roman" w:cs="Times New Roman"/>
          <w:sz w:val="24"/>
          <w:szCs w:val="24"/>
        </w:rPr>
        <w:t>p</w:t>
      </w:r>
      <w:r w:rsidR="00351A0C">
        <w:rPr>
          <w:rFonts w:ascii="Times New Roman" w:hAnsi="Times New Roman" w:cs="Times New Roman"/>
          <w:sz w:val="24"/>
          <w:szCs w:val="24"/>
        </w:rPr>
        <w:t>p</w:t>
      </w:r>
      <w:r w:rsidRPr="000D2A8D">
        <w:rPr>
          <w:rFonts w:ascii="Times New Roman" w:hAnsi="Times New Roman" w:cs="Times New Roman"/>
          <w:sz w:val="24"/>
          <w:szCs w:val="24"/>
        </w:rPr>
        <w:t>. 243-256</w:t>
      </w:r>
    </w:p>
    <w:p w14:paraId="4994CE62" w14:textId="2776631D" w:rsidR="00A36CB5" w:rsidRPr="000D2A8D" w:rsidRDefault="00D93181" w:rsidP="00A36CB5">
      <w:pPr>
        <w:ind w:left="720"/>
        <w:rPr>
          <w:rFonts w:ascii="Times New Roman" w:hAnsi="Times New Roman" w:cs="Times New Roman"/>
          <w:sz w:val="24"/>
          <w:szCs w:val="24"/>
        </w:rPr>
      </w:pPr>
      <w:r w:rsidRPr="000D2A8D">
        <w:rPr>
          <w:rFonts w:ascii="Times New Roman" w:hAnsi="Times New Roman" w:cs="Times New Roman"/>
          <w:b/>
          <w:i/>
          <w:sz w:val="24"/>
          <w:szCs w:val="24"/>
        </w:rPr>
        <w:t>Class 2</w:t>
      </w:r>
      <w:r w:rsidR="009E7173">
        <w:rPr>
          <w:rFonts w:ascii="Times New Roman" w:hAnsi="Times New Roman" w:cs="Times New Roman"/>
          <w:b/>
          <w:i/>
          <w:sz w:val="24"/>
          <w:szCs w:val="24"/>
        </w:rPr>
        <w:t>3</w:t>
      </w:r>
      <w:r w:rsidRPr="000D2A8D">
        <w:rPr>
          <w:rFonts w:ascii="Times New Roman" w:hAnsi="Times New Roman" w:cs="Times New Roman"/>
          <w:b/>
          <w:sz w:val="24"/>
          <w:szCs w:val="24"/>
        </w:rPr>
        <w:t>:</w:t>
      </w:r>
      <w:r w:rsidRPr="000D2A8D">
        <w:rPr>
          <w:rFonts w:ascii="Times New Roman" w:hAnsi="Times New Roman" w:cs="Times New Roman"/>
          <w:sz w:val="24"/>
          <w:szCs w:val="24"/>
        </w:rPr>
        <w:t xml:space="preserve">  </w:t>
      </w:r>
      <w:r w:rsidRPr="000D2A8D">
        <w:rPr>
          <w:rFonts w:ascii="Times New Roman" w:hAnsi="Times New Roman" w:cs="Times New Roman"/>
          <w:b/>
          <w:sz w:val="24"/>
          <w:szCs w:val="24"/>
        </w:rPr>
        <w:t>Exceptions to Contributory and/or Comparative Negligence</w:t>
      </w:r>
      <w:r w:rsidR="00F03195" w:rsidRPr="000D2A8D">
        <w:rPr>
          <w:rFonts w:ascii="Times New Roman" w:hAnsi="Times New Roman" w:cs="Times New Roman"/>
          <w:b/>
          <w:sz w:val="24"/>
          <w:szCs w:val="24"/>
        </w:rPr>
        <w:t xml:space="preserve"> </w:t>
      </w:r>
      <w:r w:rsidR="00A36CB5" w:rsidRPr="000D2A8D">
        <w:rPr>
          <w:rFonts w:ascii="Times New Roman" w:hAnsi="Times New Roman" w:cs="Times New Roman"/>
          <w:b/>
          <w:sz w:val="24"/>
          <w:szCs w:val="24"/>
        </w:rPr>
        <w:t xml:space="preserve"> (Tuesday, Mar. 21)</w:t>
      </w:r>
    </w:p>
    <w:p w14:paraId="40C40CDD" w14:textId="2E856682" w:rsidR="00D93181" w:rsidRPr="000D2A8D" w:rsidRDefault="00D93181" w:rsidP="00D93181">
      <w:pPr>
        <w:pStyle w:val="ListParagraph"/>
        <w:numPr>
          <w:ilvl w:val="0"/>
          <w:numId w:val="4"/>
        </w:numPr>
        <w:rPr>
          <w:rFonts w:ascii="Times New Roman" w:hAnsi="Times New Roman" w:cs="Times New Roman"/>
          <w:b/>
          <w:sz w:val="24"/>
          <w:szCs w:val="24"/>
        </w:rPr>
      </w:pPr>
      <w:r w:rsidRPr="000D2A8D">
        <w:rPr>
          <w:rFonts w:ascii="Times New Roman" w:hAnsi="Times New Roman" w:cs="Times New Roman"/>
          <w:sz w:val="24"/>
          <w:szCs w:val="24"/>
          <w:u w:val="single"/>
        </w:rPr>
        <w:t>Reading</w:t>
      </w:r>
      <w:r w:rsidRPr="000D2A8D">
        <w:rPr>
          <w:rFonts w:ascii="Times New Roman" w:hAnsi="Times New Roman" w:cs="Times New Roman"/>
          <w:sz w:val="24"/>
          <w:szCs w:val="24"/>
        </w:rPr>
        <w:t xml:space="preserve">:  </w:t>
      </w:r>
      <w:r w:rsidRPr="000D2A8D">
        <w:rPr>
          <w:rFonts w:ascii="Times New Roman" w:hAnsi="Times New Roman" w:cs="Times New Roman"/>
          <w:i/>
          <w:sz w:val="24"/>
          <w:szCs w:val="24"/>
        </w:rPr>
        <w:t>Dobbs et al.</w:t>
      </w:r>
      <w:r w:rsidRPr="000D2A8D">
        <w:rPr>
          <w:rFonts w:ascii="Times New Roman" w:hAnsi="Times New Roman" w:cs="Times New Roman"/>
          <w:sz w:val="24"/>
          <w:szCs w:val="24"/>
        </w:rPr>
        <w:t>,</w:t>
      </w:r>
      <w:r w:rsidRPr="000D2A8D">
        <w:rPr>
          <w:rFonts w:ascii="Times New Roman" w:hAnsi="Times New Roman" w:cs="Times New Roman"/>
          <w:i/>
          <w:sz w:val="24"/>
          <w:szCs w:val="24"/>
        </w:rPr>
        <w:t xml:space="preserve"> </w:t>
      </w:r>
      <w:r w:rsidRPr="000D2A8D">
        <w:rPr>
          <w:rFonts w:ascii="Times New Roman" w:hAnsi="Times New Roman" w:cs="Times New Roman"/>
          <w:sz w:val="24"/>
          <w:szCs w:val="24"/>
        </w:rPr>
        <w:t>p</w:t>
      </w:r>
      <w:r w:rsidR="00351A0C">
        <w:rPr>
          <w:rFonts w:ascii="Times New Roman" w:hAnsi="Times New Roman" w:cs="Times New Roman"/>
          <w:sz w:val="24"/>
          <w:szCs w:val="24"/>
        </w:rPr>
        <w:t>p</w:t>
      </w:r>
      <w:r w:rsidRPr="000D2A8D">
        <w:rPr>
          <w:rFonts w:ascii="Times New Roman" w:hAnsi="Times New Roman" w:cs="Times New Roman"/>
          <w:sz w:val="24"/>
          <w:szCs w:val="24"/>
        </w:rPr>
        <w:t>. 256-268</w:t>
      </w:r>
    </w:p>
    <w:p w14:paraId="3C2E406B" w14:textId="3A72C058" w:rsidR="00D93181" w:rsidRPr="000D2A8D" w:rsidRDefault="009E7173" w:rsidP="00A36CB5">
      <w:pPr>
        <w:ind w:left="720"/>
        <w:rPr>
          <w:rFonts w:ascii="Times New Roman" w:hAnsi="Times New Roman" w:cs="Times New Roman"/>
          <w:b/>
          <w:sz w:val="24"/>
          <w:szCs w:val="24"/>
        </w:rPr>
      </w:pPr>
      <w:r>
        <w:rPr>
          <w:rFonts w:ascii="Times New Roman" w:hAnsi="Times New Roman" w:cs="Times New Roman"/>
          <w:b/>
          <w:i/>
          <w:sz w:val="24"/>
          <w:szCs w:val="24"/>
        </w:rPr>
        <w:t>Class 24</w:t>
      </w:r>
      <w:r w:rsidR="00D93181" w:rsidRPr="000D2A8D">
        <w:rPr>
          <w:rFonts w:ascii="Times New Roman" w:hAnsi="Times New Roman" w:cs="Times New Roman"/>
          <w:b/>
          <w:i/>
          <w:sz w:val="24"/>
          <w:szCs w:val="24"/>
        </w:rPr>
        <w:t xml:space="preserve">:  </w:t>
      </w:r>
      <w:r w:rsidR="00D93181" w:rsidRPr="000D2A8D">
        <w:rPr>
          <w:rFonts w:ascii="Times New Roman" w:hAnsi="Times New Roman" w:cs="Times New Roman"/>
          <w:b/>
          <w:sz w:val="24"/>
          <w:szCs w:val="24"/>
        </w:rPr>
        <w:t>Assumption of the Risk and Preemption</w:t>
      </w:r>
      <w:r w:rsidR="00A36CB5" w:rsidRPr="000D2A8D">
        <w:rPr>
          <w:rFonts w:ascii="Times New Roman" w:hAnsi="Times New Roman" w:cs="Times New Roman"/>
          <w:b/>
          <w:sz w:val="24"/>
          <w:szCs w:val="24"/>
        </w:rPr>
        <w:t xml:space="preserve">  (Thursday, Mar. 23)</w:t>
      </w:r>
    </w:p>
    <w:p w14:paraId="556A234F" w14:textId="5E82FFD7" w:rsidR="00D93181" w:rsidRPr="000D2A8D" w:rsidRDefault="00D93181" w:rsidP="00D93181">
      <w:pPr>
        <w:pStyle w:val="ListParagraph"/>
        <w:numPr>
          <w:ilvl w:val="0"/>
          <w:numId w:val="4"/>
        </w:numPr>
        <w:rPr>
          <w:rFonts w:ascii="Times New Roman" w:hAnsi="Times New Roman" w:cs="Times New Roman"/>
          <w:sz w:val="24"/>
          <w:szCs w:val="24"/>
        </w:rPr>
      </w:pPr>
      <w:r w:rsidRPr="000D2A8D">
        <w:rPr>
          <w:rFonts w:ascii="Times New Roman" w:hAnsi="Times New Roman" w:cs="Times New Roman"/>
          <w:sz w:val="24"/>
          <w:szCs w:val="24"/>
          <w:u w:val="single"/>
        </w:rPr>
        <w:t>Reading</w:t>
      </w:r>
      <w:r w:rsidRPr="000D2A8D">
        <w:rPr>
          <w:rFonts w:ascii="Times New Roman" w:hAnsi="Times New Roman" w:cs="Times New Roman"/>
          <w:sz w:val="24"/>
          <w:szCs w:val="24"/>
        </w:rPr>
        <w:t xml:space="preserve">:  </w:t>
      </w:r>
      <w:r w:rsidRPr="000D2A8D">
        <w:rPr>
          <w:rFonts w:ascii="Times New Roman" w:hAnsi="Times New Roman" w:cs="Times New Roman"/>
          <w:i/>
          <w:sz w:val="24"/>
          <w:szCs w:val="24"/>
        </w:rPr>
        <w:t>Dobbs et al.</w:t>
      </w:r>
      <w:r w:rsidRPr="000D2A8D">
        <w:rPr>
          <w:rFonts w:ascii="Times New Roman" w:hAnsi="Times New Roman" w:cs="Times New Roman"/>
          <w:sz w:val="24"/>
          <w:szCs w:val="24"/>
        </w:rPr>
        <w:t>,</w:t>
      </w:r>
      <w:r w:rsidRPr="000D2A8D">
        <w:rPr>
          <w:rFonts w:ascii="Times New Roman" w:hAnsi="Times New Roman" w:cs="Times New Roman"/>
          <w:i/>
          <w:sz w:val="24"/>
          <w:szCs w:val="24"/>
        </w:rPr>
        <w:t xml:space="preserve"> </w:t>
      </w:r>
      <w:r w:rsidRPr="000D2A8D">
        <w:rPr>
          <w:rFonts w:ascii="Times New Roman" w:hAnsi="Times New Roman" w:cs="Times New Roman"/>
          <w:sz w:val="24"/>
          <w:szCs w:val="24"/>
        </w:rPr>
        <w:t>p</w:t>
      </w:r>
      <w:r w:rsidR="00351A0C">
        <w:rPr>
          <w:rFonts w:ascii="Times New Roman" w:hAnsi="Times New Roman" w:cs="Times New Roman"/>
          <w:sz w:val="24"/>
          <w:szCs w:val="24"/>
        </w:rPr>
        <w:t>p</w:t>
      </w:r>
      <w:r w:rsidRPr="000D2A8D">
        <w:rPr>
          <w:rFonts w:ascii="Times New Roman" w:hAnsi="Times New Roman" w:cs="Times New Roman"/>
          <w:sz w:val="24"/>
          <w:szCs w:val="24"/>
        </w:rPr>
        <w:t>. 269-282 and p</w:t>
      </w:r>
      <w:r w:rsidR="00351A0C">
        <w:rPr>
          <w:rFonts w:ascii="Times New Roman" w:hAnsi="Times New Roman" w:cs="Times New Roman"/>
          <w:sz w:val="24"/>
          <w:szCs w:val="24"/>
        </w:rPr>
        <w:t>p</w:t>
      </w:r>
      <w:r w:rsidRPr="000D2A8D">
        <w:rPr>
          <w:rFonts w:ascii="Times New Roman" w:hAnsi="Times New Roman" w:cs="Times New Roman"/>
          <w:sz w:val="24"/>
          <w:szCs w:val="24"/>
        </w:rPr>
        <w:t>. 292-295</w:t>
      </w:r>
    </w:p>
    <w:p w14:paraId="63D970C1" w14:textId="2E0C0DA6" w:rsidR="00D93181" w:rsidRPr="000D2A8D" w:rsidRDefault="00D93181" w:rsidP="00D93181">
      <w:pPr>
        <w:ind w:firstLine="720"/>
        <w:rPr>
          <w:rFonts w:ascii="Times New Roman" w:hAnsi="Times New Roman" w:cs="Times New Roman"/>
          <w:b/>
          <w:sz w:val="24"/>
          <w:szCs w:val="24"/>
        </w:rPr>
      </w:pPr>
      <w:r w:rsidRPr="000D2A8D">
        <w:rPr>
          <w:rFonts w:ascii="Times New Roman" w:hAnsi="Times New Roman" w:cs="Times New Roman"/>
          <w:b/>
          <w:i/>
          <w:sz w:val="24"/>
          <w:szCs w:val="24"/>
        </w:rPr>
        <w:t>Class 2</w:t>
      </w:r>
      <w:r w:rsidR="009E7173">
        <w:rPr>
          <w:rFonts w:ascii="Times New Roman" w:hAnsi="Times New Roman" w:cs="Times New Roman"/>
          <w:b/>
          <w:i/>
          <w:sz w:val="24"/>
          <w:szCs w:val="24"/>
        </w:rPr>
        <w:t>5</w:t>
      </w:r>
      <w:r w:rsidRPr="000D2A8D">
        <w:rPr>
          <w:rFonts w:ascii="Times New Roman" w:hAnsi="Times New Roman" w:cs="Times New Roman"/>
          <w:b/>
          <w:sz w:val="24"/>
          <w:szCs w:val="24"/>
        </w:rPr>
        <w:t>:  Review and Strategy of Negligence Defenses</w:t>
      </w:r>
      <w:r w:rsidR="00A36CB5" w:rsidRPr="000D2A8D">
        <w:rPr>
          <w:rFonts w:ascii="Times New Roman" w:hAnsi="Times New Roman" w:cs="Times New Roman"/>
          <w:b/>
          <w:sz w:val="24"/>
          <w:szCs w:val="24"/>
        </w:rPr>
        <w:t xml:space="preserve"> (Friday, Mar. 24)</w:t>
      </w:r>
    </w:p>
    <w:p w14:paraId="2AC29AC7" w14:textId="4EA8EEC9" w:rsidR="00D93181" w:rsidRPr="000D2A8D" w:rsidRDefault="00D93181" w:rsidP="00D93181">
      <w:pPr>
        <w:pStyle w:val="ListParagraph"/>
        <w:numPr>
          <w:ilvl w:val="0"/>
          <w:numId w:val="4"/>
        </w:numPr>
        <w:rPr>
          <w:rFonts w:ascii="Times New Roman" w:hAnsi="Times New Roman" w:cs="Times New Roman"/>
          <w:sz w:val="24"/>
          <w:szCs w:val="24"/>
        </w:rPr>
      </w:pPr>
      <w:r w:rsidRPr="000D2A8D">
        <w:rPr>
          <w:rFonts w:ascii="Times New Roman" w:hAnsi="Times New Roman" w:cs="Times New Roman"/>
          <w:sz w:val="24"/>
          <w:szCs w:val="24"/>
          <w:u w:val="single"/>
        </w:rPr>
        <w:t>Reading/Assignment</w:t>
      </w:r>
      <w:r w:rsidR="00B5785A">
        <w:rPr>
          <w:rFonts w:ascii="Times New Roman" w:hAnsi="Times New Roman" w:cs="Times New Roman"/>
          <w:sz w:val="24"/>
          <w:szCs w:val="24"/>
        </w:rPr>
        <w:t>:  TBA</w:t>
      </w:r>
    </w:p>
    <w:p w14:paraId="22666FEE" w14:textId="5040AAC9" w:rsidR="00A36CB5" w:rsidRDefault="00060662" w:rsidP="00E935DB">
      <w:pPr>
        <w:ind w:left="720"/>
        <w:rPr>
          <w:rFonts w:ascii="Times New Roman" w:hAnsi="Times New Roman" w:cs="Times New Roman"/>
          <w:b/>
          <w:sz w:val="24"/>
          <w:szCs w:val="24"/>
        </w:rPr>
      </w:pPr>
      <w:r w:rsidRPr="00060662">
        <w:rPr>
          <w:rFonts w:ascii="Times New Roman" w:hAnsi="Times New Roman" w:cs="Times New Roman"/>
          <w:b/>
          <w:sz w:val="24"/>
          <w:szCs w:val="24"/>
        </w:rPr>
        <w:t>Note:  Class is from 12:45 p.m. to 2:10 p.m.</w:t>
      </w:r>
    </w:p>
    <w:p w14:paraId="5BE4CDE4" w14:textId="77777777" w:rsidR="00E935DB" w:rsidRPr="00E935DB" w:rsidRDefault="00E935DB" w:rsidP="00E935DB">
      <w:pPr>
        <w:ind w:left="720"/>
        <w:rPr>
          <w:rFonts w:ascii="Times New Roman" w:hAnsi="Times New Roman" w:cs="Times New Roman"/>
          <w:b/>
          <w:sz w:val="24"/>
          <w:szCs w:val="24"/>
        </w:rPr>
      </w:pPr>
    </w:p>
    <w:p w14:paraId="06B89A3D" w14:textId="77777777" w:rsidR="00D93181" w:rsidRPr="000D2A8D" w:rsidRDefault="00D93181" w:rsidP="00D93181">
      <w:pPr>
        <w:pStyle w:val="ListParagraph"/>
        <w:numPr>
          <w:ilvl w:val="0"/>
          <w:numId w:val="5"/>
        </w:numPr>
        <w:rPr>
          <w:rFonts w:ascii="Times New Roman" w:hAnsi="Times New Roman" w:cs="Times New Roman"/>
          <w:b/>
          <w:sz w:val="24"/>
          <w:szCs w:val="24"/>
          <w:u w:val="single"/>
        </w:rPr>
      </w:pPr>
      <w:r w:rsidRPr="000D2A8D">
        <w:rPr>
          <w:rFonts w:ascii="Times New Roman" w:hAnsi="Times New Roman" w:cs="Times New Roman"/>
          <w:b/>
          <w:sz w:val="24"/>
          <w:szCs w:val="24"/>
          <w:u w:val="single"/>
        </w:rPr>
        <w:t>CONCLUSION</w:t>
      </w:r>
    </w:p>
    <w:p w14:paraId="7301D6BF" w14:textId="5A189A96" w:rsidR="00D93181" w:rsidRPr="000D2A8D" w:rsidRDefault="00D93181" w:rsidP="00D93181">
      <w:pPr>
        <w:ind w:firstLine="720"/>
        <w:rPr>
          <w:rFonts w:ascii="Times New Roman" w:hAnsi="Times New Roman" w:cs="Times New Roman"/>
          <w:b/>
          <w:sz w:val="24"/>
          <w:szCs w:val="24"/>
        </w:rPr>
      </w:pPr>
      <w:r w:rsidRPr="000D2A8D">
        <w:rPr>
          <w:rFonts w:ascii="Times New Roman" w:hAnsi="Times New Roman" w:cs="Times New Roman"/>
          <w:b/>
          <w:i/>
          <w:sz w:val="24"/>
          <w:szCs w:val="24"/>
        </w:rPr>
        <w:t>Class 2</w:t>
      </w:r>
      <w:r w:rsidR="009E7173">
        <w:rPr>
          <w:rFonts w:ascii="Times New Roman" w:hAnsi="Times New Roman" w:cs="Times New Roman"/>
          <w:b/>
          <w:i/>
          <w:sz w:val="24"/>
          <w:szCs w:val="24"/>
        </w:rPr>
        <w:t>6</w:t>
      </w:r>
      <w:r w:rsidR="00B5785A">
        <w:rPr>
          <w:rFonts w:ascii="Times New Roman" w:hAnsi="Times New Roman" w:cs="Times New Roman"/>
          <w:b/>
          <w:sz w:val="24"/>
          <w:szCs w:val="24"/>
        </w:rPr>
        <w:t xml:space="preserve">:  Course Review </w:t>
      </w:r>
      <w:r w:rsidR="00A36CB5" w:rsidRPr="000D2A8D">
        <w:rPr>
          <w:rFonts w:ascii="Times New Roman" w:hAnsi="Times New Roman" w:cs="Times New Roman"/>
          <w:b/>
          <w:sz w:val="24"/>
          <w:szCs w:val="24"/>
        </w:rPr>
        <w:t>(Tuesday, Apr. 4)</w:t>
      </w:r>
    </w:p>
    <w:p w14:paraId="28984D42" w14:textId="19170008" w:rsidR="00D93181" w:rsidRPr="000D2A8D" w:rsidRDefault="00D93181" w:rsidP="00D93181">
      <w:pPr>
        <w:pStyle w:val="ListParagraph"/>
        <w:numPr>
          <w:ilvl w:val="0"/>
          <w:numId w:val="4"/>
        </w:numPr>
        <w:rPr>
          <w:rFonts w:ascii="Times New Roman" w:hAnsi="Times New Roman" w:cs="Times New Roman"/>
          <w:i/>
          <w:sz w:val="24"/>
          <w:szCs w:val="24"/>
        </w:rPr>
      </w:pPr>
      <w:r w:rsidRPr="000D2A8D">
        <w:rPr>
          <w:rFonts w:ascii="Times New Roman" w:hAnsi="Times New Roman" w:cs="Times New Roman"/>
          <w:sz w:val="24"/>
          <w:szCs w:val="24"/>
          <w:u w:val="single"/>
        </w:rPr>
        <w:t>Reading/Assignment</w:t>
      </w:r>
      <w:r w:rsidRPr="000D2A8D">
        <w:rPr>
          <w:rFonts w:ascii="Times New Roman" w:hAnsi="Times New Roman" w:cs="Times New Roman"/>
          <w:sz w:val="24"/>
          <w:szCs w:val="24"/>
        </w:rPr>
        <w:t xml:space="preserve">:  </w:t>
      </w:r>
      <w:r w:rsidR="00B5785A">
        <w:rPr>
          <w:rFonts w:ascii="Times New Roman" w:hAnsi="Times New Roman" w:cs="Times New Roman"/>
          <w:sz w:val="24"/>
          <w:szCs w:val="24"/>
        </w:rPr>
        <w:t>TBA</w:t>
      </w:r>
      <w:r w:rsidR="00A36CB5" w:rsidRPr="000D2A8D">
        <w:rPr>
          <w:rFonts w:ascii="Times New Roman" w:hAnsi="Times New Roman" w:cs="Times New Roman"/>
          <w:sz w:val="24"/>
          <w:szCs w:val="24"/>
        </w:rPr>
        <w:t xml:space="preserve"> </w:t>
      </w:r>
    </w:p>
    <w:p w14:paraId="0104253E" w14:textId="77777777" w:rsidR="001F5DF1" w:rsidRPr="000D2A8D" w:rsidRDefault="001F5DF1">
      <w:pPr>
        <w:rPr>
          <w:rFonts w:ascii="Times New Roman" w:hAnsi="Times New Roman" w:cs="Times New Roman"/>
          <w:sz w:val="24"/>
          <w:szCs w:val="24"/>
        </w:rPr>
      </w:pPr>
    </w:p>
    <w:sectPr w:rsidR="001F5DF1" w:rsidRPr="000D2A8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639F2" w14:textId="77777777" w:rsidR="00351A0C" w:rsidRDefault="00351A0C">
      <w:pPr>
        <w:spacing w:after="0" w:line="240" w:lineRule="auto"/>
      </w:pPr>
      <w:r>
        <w:separator/>
      </w:r>
    </w:p>
  </w:endnote>
  <w:endnote w:type="continuationSeparator" w:id="0">
    <w:p w14:paraId="4EEAB9A0" w14:textId="77777777" w:rsidR="00351A0C" w:rsidRDefault="00351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71035"/>
      <w:docPartObj>
        <w:docPartGallery w:val="Page Numbers (Bottom of Page)"/>
        <w:docPartUnique/>
      </w:docPartObj>
    </w:sdtPr>
    <w:sdtEndPr>
      <w:rPr>
        <w:noProof/>
      </w:rPr>
    </w:sdtEndPr>
    <w:sdtContent>
      <w:p w14:paraId="5AEC88BA" w14:textId="77777777" w:rsidR="00351A0C" w:rsidRDefault="00351A0C">
        <w:pPr>
          <w:pStyle w:val="Footer"/>
          <w:jc w:val="center"/>
        </w:pPr>
        <w:r>
          <w:fldChar w:fldCharType="begin"/>
        </w:r>
        <w:r>
          <w:instrText xml:space="preserve"> PAGE   \* MERGEFORMAT </w:instrText>
        </w:r>
        <w:r>
          <w:fldChar w:fldCharType="separate"/>
        </w:r>
        <w:r w:rsidR="00385621">
          <w:rPr>
            <w:noProof/>
          </w:rPr>
          <w:t>1</w:t>
        </w:r>
        <w:r>
          <w:rPr>
            <w:noProof/>
          </w:rPr>
          <w:fldChar w:fldCharType="end"/>
        </w:r>
      </w:p>
    </w:sdtContent>
  </w:sdt>
  <w:p w14:paraId="3F462EDC" w14:textId="77777777" w:rsidR="00351A0C" w:rsidRDefault="00351A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F20A4" w14:textId="77777777" w:rsidR="00351A0C" w:rsidRDefault="00351A0C">
      <w:pPr>
        <w:spacing w:after="0" w:line="240" w:lineRule="auto"/>
      </w:pPr>
      <w:r>
        <w:separator/>
      </w:r>
    </w:p>
  </w:footnote>
  <w:footnote w:type="continuationSeparator" w:id="0">
    <w:p w14:paraId="679463D0" w14:textId="77777777" w:rsidR="00351A0C" w:rsidRDefault="00351A0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561BD" w14:textId="77777777" w:rsidR="00351A0C" w:rsidRDefault="00351A0C" w:rsidP="00B24DB6">
    <w:pPr>
      <w:pStyle w:val="Header"/>
      <w:jc w:val="cente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ED6"/>
    <w:multiLevelType w:val="hybridMultilevel"/>
    <w:tmpl w:val="5E7C2ECC"/>
    <w:lvl w:ilvl="0" w:tplc="761ECA3C">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3E1C81"/>
    <w:multiLevelType w:val="hybridMultilevel"/>
    <w:tmpl w:val="6818C00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0FB55328"/>
    <w:multiLevelType w:val="hybridMultilevel"/>
    <w:tmpl w:val="19C88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BB60EE"/>
    <w:multiLevelType w:val="hybridMultilevel"/>
    <w:tmpl w:val="57083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4C77C0"/>
    <w:multiLevelType w:val="hybridMultilevel"/>
    <w:tmpl w:val="A9C216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0C62C40"/>
    <w:multiLevelType w:val="hybridMultilevel"/>
    <w:tmpl w:val="8434382A"/>
    <w:lvl w:ilvl="0" w:tplc="34A63152">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3F2D0C"/>
    <w:multiLevelType w:val="hybridMultilevel"/>
    <w:tmpl w:val="F08EF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2863FEB"/>
    <w:multiLevelType w:val="hybridMultilevel"/>
    <w:tmpl w:val="BA420610"/>
    <w:lvl w:ilvl="0" w:tplc="34A63152">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DA2C62"/>
    <w:multiLevelType w:val="hybridMultilevel"/>
    <w:tmpl w:val="570A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1F2EF2"/>
    <w:multiLevelType w:val="hybridMultilevel"/>
    <w:tmpl w:val="46687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A12939"/>
    <w:multiLevelType w:val="hybridMultilevel"/>
    <w:tmpl w:val="7960C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6965FC"/>
    <w:multiLevelType w:val="hybridMultilevel"/>
    <w:tmpl w:val="FC90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FB2FD5"/>
    <w:multiLevelType w:val="hybridMultilevel"/>
    <w:tmpl w:val="C4627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FB092F"/>
    <w:multiLevelType w:val="hybridMultilevel"/>
    <w:tmpl w:val="FCAE4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0"/>
  </w:num>
  <w:num w:numId="6">
    <w:abstractNumId w:val="10"/>
  </w:num>
  <w:num w:numId="7">
    <w:abstractNumId w:val="9"/>
  </w:num>
  <w:num w:numId="8">
    <w:abstractNumId w:val="11"/>
  </w:num>
  <w:num w:numId="9">
    <w:abstractNumId w:val="13"/>
  </w:num>
  <w:num w:numId="10">
    <w:abstractNumId w:val="8"/>
  </w:num>
  <w:num w:numId="11">
    <w:abstractNumId w:val="12"/>
  </w:num>
  <w:num w:numId="12">
    <w:abstractNumId w:val="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181"/>
    <w:rsid w:val="00027AD7"/>
    <w:rsid w:val="00033592"/>
    <w:rsid w:val="00041FD3"/>
    <w:rsid w:val="00060662"/>
    <w:rsid w:val="000A6170"/>
    <w:rsid w:val="000D0DCB"/>
    <w:rsid w:val="000D2A8D"/>
    <w:rsid w:val="000E337B"/>
    <w:rsid w:val="001C15BA"/>
    <w:rsid w:val="001C3C0C"/>
    <w:rsid w:val="001F46A5"/>
    <w:rsid w:val="001F5DF1"/>
    <w:rsid w:val="00246637"/>
    <w:rsid w:val="00283256"/>
    <w:rsid w:val="00290F6C"/>
    <w:rsid w:val="002D6D01"/>
    <w:rsid w:val="002E2917"/>
    <w:rsid w:val="00323232"/>
    <w:rsid w:val="00351A0C"/>
    <w:rsid w:val="00385621"/>
    <w:rsid w:val="004252C2"/>
    <w:rsid w:val="00427463"/>
    <w:rsid w:val="004937D9"/>
    <w:rsid w:val="00513C50"/>
    <w:rsid w:val="00577DC8"/>
    <w:rsid w:val="005B52AD"/>
    <w:rsid w:val="005D0984"/>
    <w:rsid w:val="00606AB4"/>
    <w:rsid w:val="00753F80"/>
    <w:rsid w:val="00773A4C"/>
    <w:rsid w:val="008055DA"/>
    <w:rsid w:val="0083243A"/>
    <w:rsid w:val="00861C30"/>
    <w:rsid w:val="008D519C"/>
    <w:rsid w:val="009245ED"/>
    <w:rsid w:val="009A0B8F"/>
    <w:rsid w:val="009E7173"/>
    <w:rsid w:val="00A36CB5"/>
    <w:rsid w:val="00A70987"/>
    <w:rsid w:val="00AB2A57"/>
    <w:rsid w:val="00AE1091"/>
    <w:rsid w:val="00B23588"/>
    <w:rsid w:val="00B24DB6"/>
    <w:rsid w:val="00B4575B"/>
    <w:rsid w:val="00B5785A"/>
    <w:rsid w:val="00B72843"/>
    <w:rsid w:val="00C64869"/>
    <w:rsid w:val="00C968B4"/>
    <w:rsid w:val="00CF0317"/>
    <w:rsid w:val="00D45341"/>
    <w:rsid w:val="00D93181"/>
    <w:rsid w:val="00DB682D"/>
    <w:rsid w:val="00DD040C"/>
    <w:rsid w:val="00DE5EA1"/>
    <w:rsid w:val="00DF16FD"/>
    <w:rsid w:val="00E151C7"/>
    <w:rsid w:val="00E23393"/>
    <w:rsid w:val="00E30977"/>
    <w:rsid w:val="00E86DBF"/>
    <w:rsid w:val="00E935DB"/>
    <w:rsid w:val="00EB73C4"/>
    <w:rsid w:val="00ED4ECC"/>
    <w:rsid w:val="00F03195"/>
    <w:rsid w:val="00F91C9F"/>
    <w:rsid w:val="00FD0DB9"/>
    <w:rsid w:val="00FD3F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1141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181"/>
    <w:pPr>
      <w:spacing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181"/>
    <w:rPr>
      <w:rFonts w:eastAsiaTheme="minorHAnsi"/>
      <w:sz w:val="22"/>
      <w:szCs w:val="22"/>
      <w:lang w:eastAsia="en-US"/>
    </w:rPr>
  </w:style>
  <w:style w:type="paragraph" w:styleId="Footer">
    <w:name w:val="footer"/>
    <w:basedOn w:val="Normal"/>
    <w:link w:val="FooterChar"/>
    <w:uiPriority w:val="99"/>
    <w:unhideWhenUsed/>
    <w:rsid w:val="00D93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181"/>
    <w:rPr>
      <w:rFonts w:eastAsiaTheme="minorHAnsi"/>
      <w:sz w:val="22"/>
      <w:szCs w:val="22"/>
      <w:lang w:eastAsia="en-US"/>
    </w:rPr>
  </w:style>
  <w:style w:type="character" w:styleId="Hyperlink">
    <w:name w:val="Hyperlink"/>
    <w:basedOn w:val="DefaultParagraphFont"/>
    <w:uiPriority w:val="99"/>
    <w:unhideWhenUsed/>
    <w:rsid w:val="00D93181"/>
    <w:rPr>
      <w:color w:val="0000FF" w:themeColor="hyperlink"/>
      <w:u w:val="single"/>
    </w:rPr>
  </w:style>
  <w:style w:type="paragraph" w:styleId="ListParagraph">
    <w:name w:val="List Paragraph"/>
    <w:basedOn w:val="Normal"/>
    <w:uiPriority w:val="34"/>
    <w:qFormat/>
    <w:rsid w:val="00D93181"/>
    <w:pPr>
      <w:ind w:left="720"/>
      <w:contextualSpacing/>
    </w:pPr>
  </w:style>
  <w:style w:type="character" w:styleId="FollowedHyperlink">
    <w:name w:val="FollowedHyperlink"/>
    <w:basedOn w:val="DefaultParagraphFont"/>
    <w:uiPriority w:val="99"/>
    <w:semiHidden/>
    <w:unhideWhenUsed/>
    <w:rsid w:val="008055DA"/>
    <w:rPr>
      <w:color w:val="800080" w:themeColor="followedHyperlink"/>
      <w:u w:val="single"/>
    </w:rPr>
  </w:style>
  <w:style w:type="paragraph" w:styleId="BalloonText">
    <w:name w:val="Balloon Text"/>
    <w:basedOn w:val="Normal"/>
    <w:link w:val="BalloonTextChar"/>
    <w:uiPriority w:val="99"/>
    <w:semiHidden/>
    <w:unhideWhenUsed/>
    <w:rsid w:val="0083243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243A"/>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181"/>
    <w:pPr>
      <w:spacing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181"/>
    <w:rPr>
      <w:rFonts w:eastAsiaTheme="minorHAnsi"/>
      <w:sz w:val="22"/>
      <w:szCs w:val="22"/>
      <w:lang w:eastAsia="en-US"/>
    </w:rPr>
  </w:style>
  <w:style w:type="paragraph" w:styleId="Footer">
    <w:name w:val="footer"/>
    <w:basedOn w:val="Normal"/>
    <w:link w:val="FooterChar"/>
    <w:uiPriority w:val="99"/>
    <w:unhideWhenUsed/>
    <w:rsid w:val="00D93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181"/>
    <w:rPr>
      <w:rFonts w:eastAsiaTheme="minorHAnsi"/>
      <w:sz w:val="22"/>
      <w:szCs w:val="22"/>
      <w:lang w:eastAsia="en-US"/>
    </w:rPr>
  </w:style>
  <w:style w:type="character" w:styleId="Hyperlink">
    <w:name w:val="Hyperlink"/>
    <w:basedOn w:val="DefaultParagraphFont"/>
    <w:uiPriority w:val="99"/>
    <w:unhideWhenUsed/>
    <w:rsid w:val="00D93181"/>
    <w:rPr>
      <w:color w:val="0000FF" w:themeColor="hyperlink"/>
      <w:u w:val="single"/>
    </w:rPr>
  </w:style>
  <w:style w:type="paragraph" w:styleId="ListParagraph">
    <w:name w:val="List Paragraph"/>
    <w:basedOn w:val="Normal"/>
    <w:uiPriority w:val="34"/>
    <w:qFormat/>
    <w:rsid w:val="00D93181"/>
    <w:pPr>
      <w:ind w:left="720"/>
      <w:contextualSpacing/>
    </w:pPr>
  </w:style>
  <w:style w:type="character" w:styleId="FollowedHyperlink">
    <w:name w:val="FollowedHyperlink"/>
    <w:basedOn w:val="DefaultParagraphFont"/>
    <w:uiPriority w:val="99"/>
    <w:semiHidden/>
    <w:unhideWhenUsed/>
    <w:rsid w:val="008055DA"/>
    <w:rPr>
      <w:color w:val="800080" w:themeColor="followedHyperlink"/>
      <w:u w:val="single"/>
    </w:rPr>
  </w:style>
  <w:style w:type="paragraph" w:styleId="BalloonText">
    <w:name w:val="Balloon Text"/>
    <w:basedOn w:val="Normal"/>
    <w:link w:val="BalloonTextChar"/>
    <w:uiPriority w:val="99"/>
    <w:semiHidden/>
    <w:unhideWhenUsed/>
    <w:rsid w:val="0083243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243A"/>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wsl.edu/faculty-and-staff/class-pages"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cooper@cwsl.edu" TargetMode="External"/><Relationship Id="rId9" Type="http://schemas.openxmlformats.org/officeDocument/2006/relationships/hyperlink" Target="mailto:jdcarraway@law.cwsl.edu" TargetMode="External"/><Relationship Id="rId10" Type="http://schemas.openxmlformats.org/officeDocument/2006/relationships/hyperlink" Target="http://www.greenbag.org/v1n2/v1n2_review_garret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2311</Words>
  <Characters>13178</Characters>
  <Application>Microsoft Macintosh Word</Application>
  <DocSecurity>0</DocSecurity>
  <Lines>109</Lines>
  <Paragraphs>30</Paragraphs>
  <ScaleCrop>false</ScaleCrop>
  <Company>California Western School of Law</Company>
  <LinksUpToDate>false</LinksUpToDate>
  <CharactersWithSpaces>15459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Cooper/James</dc:creator>
  <cp:keywords/>
  <dc:description/>
  <cp:lastModifiedBy>Cooper/James</cp:lastModifiedBy>
  <cp:revision>3</cp:revision>
  <dcterms:created xsi:type="dcterms:W3CDTF">2017-01-09T06:45:00Z</dcterms:created>
  <dcterms:modified xsi:type="dcterms:W3CDTF">2017-01-09T06:45:00Z</dcterms:modified>
</cp:coreProperties>
</file>